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DA4" w:rsidRPr="00CA68CE" w:rsidRDefault="00B32DA4" w:rsidP="00B32DA4">
      <w:pPr>
        <w:spacing w:after="0" w:line="240" w:lineRule="auto"/>
        <w:rPr>
          <w:rFonts w:ascii="Times New Roman" w:hAnsi="Times New Roman" w:cs="Times New Roman"/>
          <w:b/>
          <w:sz w:val="30"/>
          <w:szCs w:val="30"/>
        </w:rPr>
      </w:pPr>
      <w:r w:rsidRPr="00CA68CE">
        <w:rPr>
          <w:rFonts w:ascii="Times New Roman" w:hAnsi="Times New Roman" w:cs="Times New Roman"/>
          <w:b/>
          <w:sz w:val="30"/>
          <w:szCs w:val="30"/>
        </w:rPr>
        <w:t>ОРГАНІЗАЦІЯ ОБ'ЄДНАНИХ НАЦІЙ</w:t>
      </w:r>
    </w:p>
    <w:p w:rsidR="00B32DA4" w:rsidRPr="00CA68CE" w:rsidRDefault="00B32DA4" w:rsidP="00B32DA4">
      <w:pPr>
        <w:spacing w:after="0" w:line="240" w:lineRule="auto"/>
        <w:rPr>
          <w:rFonts w:ascii="Times New Roman" w:hAnsi="Times New Roman" w:cs="Times New Roman"/>
          <w:b/>
          <w:sz w:val="30"/>
          <w:szCs w:val="30"/>
        </w:rPr>
      </w:pPr>
    </w:p>
    <w:p w:rsidR="00B32DA4" w:rsidRPr="00CA68CE" w:rsidRDefault="00B32DA4" w:rsidP="00B32DA4">
      <w:pPr>
        <w:spacing w:after="0" w:line="240" w:lineRule="auto"/>
        <w:rPr>
          <w:rFonts w:ascii="Times New Roman" w:hAnsi="Times New Roman" w:cs="Times New Roman"/>
          <w:b/>
          <w:sz w:val="30"/>
          <w:szCs w:val="30"/>
        </w:rPr>
      </w:pPr>
      <w:r w:rsidRPr="00CA68CE">
        <w:rPr>
          <w:rFonts w:ascii="Times New Roman" w:hAnsi="Times New Roman" w:cs="Times New Roman"/>
          <w:b/>
          <w:sz w:val="30"/>
          <w:szCs w:val="30"/>
        </w:rPr>
        <w:t>ГЕНЕРАЛЬНА АСАМБЛЕЯ</w:t>
      </w:r>
    </w:p>
    <w:p w:rsidR="00B32DA4" w:rsidRPr="00CA68CE" w:rsidRDefault="00B32DA4" w:rsidP="00B32DA4">
      <w:pPr>
        <w:spacing w:after="0" w:line="240" w:lineRule="auto"/>
        <w:rPr>
          <w:rFonts w:ascii="Times New Roman" w:hAnsi="Times New Roman" w:cs="Times New Roman"/>
          <w:b/>
          <w:sz w:val="30"/>
          <w:szCs w:val="30"/>
        </w:rPr>
      </w:pPr>
    </w:p>
    <w:p w:rsidR="00B32DA4" w:rsidRPr="00CA68CE" w:rsidRDefault="00B32DA4" w:rsidP="00B32DA4">
      <w:pPr>
        <w:spacing w:after="0" w:line="240" w:lineRule="auto"/>
        <w:rPr>
          <w:rFonts w:ascii="Times New Roman" w:hAnsi="Times New Roman" w:cs="Times New Roman"/>
          <w:sz w:val="30"/>
          <w:szCs w:val="30"/>
        </w:rPr>
      </w:pPr>
      <w:r w:rsidRPr="00CA68CE">
        <w:rPr>
          <w:rFonts w:ascii="Times New Roman" w:hAnsi="Times New Roman" w:cs="Times New Roman"/>
          <w:sz w:val="30"/>
          <w:szCs w:val="30"/>
        </w:rPr>
        <w:t xml:space="preserve"> </w:t>
      </w:r>
    </w:p>
    <w:p w:rsidR="00B32DA4" w:rsidRPr="00CA68CE" w:rsidRDefault="00B32DA4" w:rsidP="00B32DA4">
      <w:pPr>
        <w:spacing w:after="0" w:line="240" w:lineRule="auto"/>
        <w:jc w:val="right"/>
        <w:rPr>
          <w:rFonts w:ascii="Times New Roman" w:hAnsi="Times New Roman" w:cs="Times New Roman"/>
          <w:sz w:val="24"/>
          <w:szCs w:val="24"/>
        </w:rPr>
      </w:pPr>
      <w:r w:rsidRPr="00CA68CE">
        <w:rPr>
          <w:rFonts w:ascii="Times New Roman" w:hAnsi="Times New Roman" w:cs="Times New Roman"/>
          <w:sz w:val="30"/>
          <w:szCs w:val="30"/>
        </w:rPr>
        <w:t xml:space="preserve"> </w:t>
      </w:r>
      <w:proofErr w:type="spellStart"/>
      <w:r w:rsidRPr="00CA68CE">
        <w:rPr>
          <w:rFonts w:ascii="Times New Roman" w:hAnsi="Times New Roman" w:cs="Times New Roman"/>
          <w:sz w:val="24"/>
          <w:szCs w:val="24"/>
        </w:rPr>
        <w:t>Distr</w:t>
      </w:r>
      <w:proofErr w:type="spellEnd"/>
      <w:r w:rsidRPr="00CA68CE">
        <w:rPr>
          <w:rFonts w:ascii="Times New Roman" w:hAnsi="Times New Roman" w:cs="Times New Roman"/>
          <w:sz w:val="24"/>
          <w:szCs w:val="24"/>
        </w:rPr>
        <w:t>.</w:t>
      </w:r>
    </w:p>
    <w:p w:rsidR="00B32DA4" w:rsidRPr="00CA68CE" w:rsidRDefault="00B32DA4" w:rsidP="00B32DA4">
      <w:pPr>
        <w:spacing w:after="0" w:line="240" w:lineRule="auto"/>
        <w:jc w:val="right"/>
        <w:rPr>
          <w:rFonts w:ascii="Times New Roman" w:hAnsi="Times New Roman" w:cs="Times New Roman"/>
          <w:sz w:val="24"/>
          <w:szCs w:val="24"/>
        </w:rPr>
      </w:pPr>
      <w:r w:rsidRPr="00CA68CE">
        <w:rPr>
          <w:rFonts w:ascii="Times New Roman" w:hAnsi="Times New Roman" w:cs="Times New Roman"/>
          <w:sz w:val="24"/>
          <w:szCs w:val="24"/>
        </w:rPr>
        <w:t>GENERAL</w:t>
      </w:r>
    </w:p>
    <w:p w:rsidR="00B32DA4" w:rsidRPr="00CA68CE" w:rsidRDefault="00B32DA4" w:rsidP="00B32DA4">
      <w:pPr>
        <w:spacing w:after="0" w:line="240" w:lineRule="auto"/>
        <w:jc w:val="right"/>
        <w:rPr>
          <w:rFonts w:ascii="Times New Roman" w:hAnsi="Times New Roman" w:cs="Times New Roman"/>
          <w:sz w:val="24"/>
          <w:szCs w:val="24"/>
        </w:rPr>
      </w:pPr>
      <w:r w:rsidRPr="00CA68CE">
        <w:rPr>
          <w:rFonts w:ascii="Times New Roman" w:hAnsi="Times New Roman" w:cs="Times New Roman"/>
          <w:sz w:val="24"/>
          <w:szCs w:val="24"/>
        </w:rPr>
        <w:t>A / HRC / 8/5</w:t>
      </w:r>
    </w:p>
    <w:p w:rsidR="00B32DA4" w:rsidRPr="00CA68CE" w:rsidRDefault="00B32DA4" w:rsidP="00B32DA4">
      <w:pPr>
        <w:spacing w:after="0" w:line="240" w:lineRule="auto"/>
        <w:jc w:val="right"/>
        <w:rPr>
          <w:rFonts w:ascii="Times New Roman" w:hAnsi="Times New Roman" w:cs="Times New Roman"/>
          <w:sz w:val="24"/>
          <w:szCs w:val="24"/>
        </w:rPr>
      </w:pPr>
      <w:r w:rsidRPr="00CA68CE">
        <w:rPr>
          <w:rFonts w:ascii="Times New Roman" w:hAnsi="Times New Roman" w:cs="Times New Roman"/>
          <w:sz w:val="24"/>
          <w:szCs w:val="24"/>
        </w:rPr>
        <w:t xml:space="preserve">7 </w:t>
      </w:r>
      <w:proofErr w:type="spellStart"/>
      <w:r w:rsidRPr="00CA68CE">
        <w:rPr>
          <w:rFonts w:ascii="Times New Roman" w:hAnsi="Times New Roman" w:cs="Times New Roman"/>
          <w:sz w:val="24"/>
          <w:szCs w:val="24"/>
        </w:rPr>
        <w:t>April</w:t>
      </w:r>
      <w:proofErr w:type="spellEnd"/>
      <w:r w:rsidRPr="00CA68CE">
        <w:rPr>
          <w:rFonts w:ascii="Times New Roman" w:hAnsi="Times New Roman" w:cs="Times New Roman"/>
          <w:sz w:val="24"/>
          <w:szCs w:val="24"/>
        </w:rPr>
        <w:t xml:space="preserve"> 2008</w:t>
      </w:r>
    </w:p>
    <w:p w:rsidR="00000148" w:rsidRPr="00CA68CE" w:rsidRDefault="00000148" w:rsidP="00000148">
      <w:pPr>
        <w:spacing w:after="0" w:line="240" w:lineRule="auto"/>
        <w:jc w:val="right"/>
        <w:rPr>
          <w:rFonts w:ascii="Times New Roman" w:hAnsi="Times New Roman" w:cs="Times New Roman"/>
          <w:sz w:val="24"/>
          <w:szCs w:val="24"/>
        </w:rPr>
      </w:pPr>
      <w:proofErr w:type="spellStart"/>
      <w:r w:rsidRPr="00CA68CE">
        <w:rPr>
          <w:rFonts w:ascii="Times New Roman" w:hAnsi="Times New Roman" w:cs="Times New Roman"/>
          <w:sz w:val="24"/>
          <w:szCs w:val="24"/>
        </w:rPr>
        <w:t>Original</w:t>
      </w:r>
      <w:proofErr w:type="spellEnd"/>
      <w:r w:rsidRPr="00CA68CE">
        <w:rPr>
          <w:rFonts w:ascii="Times New Roman" w:hAnsi="Times New Roman" w:cs="Times New Roman"/>
          <w:sz w:val="24"/>
          <w:szCs w:val="24"/>
        </w:rPr>
        <w:t>: ENGLISH</w:t>
      </w:r>
    </w:p>
    <w:p w:rsidR="00B32DA4" w:rsidRPr="00CA68CE" w:rsidRDefault="00B32DA4" w:rsidP="00B32DA4">
      <w:pPr>
        <w:spacing w:after="0" w:line="240" w:lineRule="auto"/>
        <w:rPr>
          <w:rFonts w:ascii="Times New Roman" w:hAnsi="Times New Roman" w:cs="Times New Roman"/>
          <w:sz w:val="30"/>
          <w:szCs w:val="30"/>
        </w:rPr>
      </w:pPr>
      <w:r w:rsidRPr="00CA68CE">
        <w:rPr>
          <w:rFonts w:ascii="Times New Roman" w:hAnsi="Times New Roman" w:cs="Times New Roman"/>
          <w:sz w:val="30"/>
          <w:szCs w:val="30"/>
        </w:rPr>
        <w:t xml:space="preserve"> </w:t>
      </w:r>
    </w:p>
    <w:p w:rsidR="00B32DA4" w:rsidRPr="00CA68CE" w:rsidRDefault="00B32DA4" w:rsidP="00B32DA4">
      <w:pPr>
        <w:spacing w:after="0" w:line="240" w:lineRule="auto"/>
        <w:rPr>
          <w:rFonts w:ascii="Times New Roman" w:hAnsi="Times New Roman" w:cs="Times New Roman"/>
          <w:b/>
          <w:sz w:val="30"/>
          <w:szCs w:val="30"/>
        </w:rPr>
      </w:pPr>
      <w:r w:rsidRPr="00CA68CE">
        <w:rPr>
          <w:rFonts w:ascii="Times New Roman" w:hAnsi="Times New Roman" w:cs="Times New Roman"/>
          <w:b/>
          <w:sz w:val="30"/>
          <w:szCs w:val="30"/>
        </w:rPr>
        <w:t>РАДА З ПРАВ ЛЮДИНИ</w:t>
      </w:r>
    </w:p>
    <w:p w:rsidR="00B32DA4" w:rsidRPr="00CA68CE" w:rsidRDefault="00B32DA4" w:rsidP="00B32DA4">
      <w:pPr>
        <w:spacing w:after="0" w:line="240" w:lineRule="auto"/>
        <w:rPr>
          <w:rFonts w:ascii="Times New Roman" w:hAnsi="Times New Roman" w:cs="Times New Roman"/>
          <w:b/>
          <w:sz w:val="30"/>
          <w:szCs w:val="30"/>
        </w:rPr>
      </w:pPr>
    </w:p>
    <w:p w:rsidR="00B32DA4" w:rsidRPr="00CA68CE" w:rsidRDefault="00B32DA4" w:rsidP="00B32DA4">
      <w:pPr>
        <w:spacing w:after="0" w:line="240" w:lineRule="auto"/>
        <w:rPr>
          <w:rFonts w:ascii="Times New Roman" w:hAnsi="Times New Roman" w:cs="Times New Roman"/>
          <w:sz w:val="30"/>
          <w:szCs w:val="30"/>
        </w:rPr>
      </w:pPr>
      <w:r w:rsidRPr="00CA68CE">
        <w:rPr>
          <w:rFonts w:ascii="Times New Roman" w:hAnsi="Times New Roman" w:cs="Times New Roman"/>
          <w:sz w:val="30"/>
          <w:szCs w:val="30"/>
        </w:rPr>
        <w:t>Восьма сесія</w:t>
      </w:r>
    </w:p>
    <w:p w:rsidR="00B32DA4" w:rsidRPr="00CA68CE" w:rsidRDefault="00B32DA4" w:rsidP="00B32DA4">
      <w:pPr>
        <w:spacing w:after="0" w:line="240" w:lineRule="auto"/>
        <w:rPr>
          <w:rFonts w:ascii="Times New Roman" w:hAnsi="Times New Roman" w:cs="Times New Roman"/>
          <w:sz w:val="30"/>
          <w:szCs w:val="30"/>
        </w:rPr>
      </w:pPr>
      <w:r w:rsidRPr="00CA68CE">
        <w:rPr>
          <w:rFonts w:ascii="Times New Roman" w:hAnsi="Times New Roman" w:cs="Times New Roman"/>
          <w:sz w:val="30"/>
          <w:szCs w:val="30"/>
        </w:rPr>
        <w:t xml:space="preserve">Пункт 3 </w:t>
      </w:r>
      <w:r w:rsidR="00000148" w:rsidRPr="00CA68CE">
        <w:rPr>
          <w:rFonts w:ascii="Times New Roman" w:hAnsi="Times New Roman" w:cs="Times New Roman"/>
          <w:sz w:val="30"/>
          <w:szCs w:val="30"/>
        </w:rPr>
        <w:t>П</w:t>
      </w:r>
      <w:r w:rsidRPr="00CA68CE">
        <w:rPr>
          <w:rFonts w:ascii="Times New Roman" w:hAnsi="Times New Roman" w:cs="Times New Roman"/>
          <w:sz w:val="30"/>
          <w:szCs w:val="30"/>
        </w:rPr>
        <w:t>орядку денного</w:t>
      </w:r>
    </w:p>
    <w:p w:rsidR="00B32DA4" w:rsidRPr="00CA68CE" w:rsidRDefault="00B32DA4" w:rsidP="00B32DA4">
      <w:pPr>
        <w:spacing w:after="0" w:line="240" w:lineRule="auto"/>
        <w:rPr>
          <w:rFonts w:ascii="Times New Roman" w:hAnsi="Times New Roman" w:cs="Times New Roman"/>
          <w:sz w:val="30"/>
          <w:szCs w:val="30"/>
        </w:rPr>
      </w:pPr>
    </w:p>
    <w:p w:rsidR="00B32DA4" w:rsidRPr="00CA68CE" w:rsidRDefault="00B32DA4" w:rsidP="008B6AC2">
      <w:pPr>
        <w:spacing w:after="0" w:line="240" w:lineRule="auto"/>
        <w:rPr>
          <w:rFonts w:ascii="Times New Roman" w:hAnsi="Times New Roman" w:cs="Times New Roman"/>
          <w:b/>
          <w:sz w:val="28"/>
          <w:szCs w:val="28"/>
        </w:rPr>
      </w:pPr>
      <w:r w:rsidRPr="00CA68CE">
        <w:rPr>
          <w:rFonts w:ascii="Times New Roman" w:hAnsi="Times New Roman" w:cs="Times New Roman"/>
          <w:b/>
          <w:sz w:val="28"/>
          <w:szCs w:val="28"/>
        </w:rPr>
        <w:t>ЗАОХОЧЕННЯ ТА ЗАХИСТ ВСІХ ПРАВ ЛЮДИНИ, ЦИВІЛЬНИХ,</w:t>
      </w:r>
      <w:r w:rsidR="00CA68CE" w:rsidRPr="00CA68CE">
        <w:rPr>
          <w:rFonts w:ascii="Times New Roman" w:hAnsi="Times New Roman" w:cs="Times New Roman"/>
          <w:b/>
          <w:sz w:val="28"/>
          <w:szCs w:val="28"/>
        </w:rPr>
        <w:t xml:space="preserve"> </w:t>
      </w:r>
      <w:r w:rsidRPr="00CA68CE">
        <w:rPr>
          <w:rFonts w:ascii="Times New Roman" w:hAnsi="Times New Roman" w:cs="Times New Roman"/>
          <w:b/>
          <w:sz w:val="28"/>
          <w:szCs w:val="28"/>
        </w:rPr>
        <w:t>ПОЛІТИЧНИХ, ЕКОНОМІЧНИХ, СОЦІАЛЬНИХ ТА КУЛЬТУРНИХ</w:t>
      </w:r>
      <w:r w:rsidR="00CA68CE" w:rsidRPr="00CA68CE">
        <w:rPr>
          <w:rFonts w:ascii="Times New Roman" w:hAnsi="Times New Roman" w:cs="Times New Roman"/>
          <w:b/>
          <w:sz w:val="28"/>
          <w:szCs w:val="28"/>
        </w:rPr>
        <w:t xml:space="preserve"> </w:t>
      </w:r>
      <w:r w:rsidRPr="00CA68CE">
        <w:rPr>
          <w:rFonts w:ascii="Times New Roman" w:hAnsi="Times New Roman" w:cs="Times New Roman"/>
          <w:b/>
          <w:sz w:val="28"/>
          <w:szCs w:val="28"/>
        </w:rPr>
        <w:t>ПРАВ, ВКЛЮЧНО З ПРАВОМ НА РОЗВИТОК</w:t>
      </w:r>
    </w:p>
    <w:p w:rsidR="00B32DA4" w:rsidRPr="00CA68CE" w:rsidRDefault="00B32DA4" w:rsidP="00ED31BE">
      <w:pPr>
        <w:spacing w:after="0" w:line="240" w:lineRule="auto"/>
        <w:rPr>
          <w:rFonts w:ascii="Times New Roman" w:hAnsi="Times New Roman" w:cs="Times New Roman"/>
          <w:b/>
          <w:sz w:val="28"/>
          <w:szCs w:val="28"/>
        </w:rPr>
      </w:pPr>
    </w:p>
    <w:p w:rsidR="00B32DA4" w:rsidRPr="00CA68CE" w:rsidRDefault="00B32DA4" w:rsidP="00B32DA4">
      <w:pPr>
        <w:rPr>
          <w:rFonts w:ascii="Times New Roman" w:hAnsi="Times New Roman" w:cs="Times New Roman"/>
          <w:b/>
          <w:sz w:val="30"/>
          <w:szCs w:val="30"/>
        </w:rPr>
      </w:pPr>
      <w:r w:rsidRPr="00CA68CE">
        <w:rPr>
          <w:rFonts w:ascii="Times New Roman" w:hAnsi="Times New Roman" w:cs="Times New Roman"/>
          <w:b/>
          <w:sz w:val="30"/>
          <w:szCs w:val="30"/>
        </w:rPr>
        <w:t xml:space="preserve"> </w:t>
      </w:r>
    </w:p>
    <w:p w:rsidR="00B32DA4" w:rsidRPr="00CA68CE" w:rsidRDefault="00B32DA4" w:rsidP="00B32DA4">
      <w:pPr>
        <w:rPr>
          <w:rFonts w:ascii="Times New Roman" w:hAnsi="Times New Roman" w:cs="Times New Roman"/>
          <w:b/>
          <w:sz w:val="30"/>
          <w:szCs w:val="30"/>
        </w:rPr>
      </w:pPr>
    </w:p>
    <w:p w:rsidR="008B6AC2" w:rsidRPr="00CA68CE" w:rsidRDefault="008B6AC2" w:rsidP="008B6AC2">
      <w:pPr>
        <w:spacing w:after="120" w:line="240" w:lineRule="auto"/>
        <w:jc w:val="center"/>
        <w:rPr>
          <w:rFonts w:ascii="Times New Roman" w:hAnsi="Times New Roman" w:cs="Times New Roman"/>
          <w:b/>
          <w:sz w:val="30"/>
          <w:szCs w:val="30"/>
        </w:rPr>
      </w:pPr>
      <w:r w:rsidRPr="00CA68CE">
        <w:rPr>
          <w:rFonts w:ascii="Times New Roman" w:hAnsi="Times New Roman" w:cs="Times New Roman"/>
          <w:b/>
          <w:sz w:val="30"/>
          <w:szCs w:val="30"/>
        </w:rPr>
        <w:t xml:space="preserve">ЗАХИЩАТИ, ДОТРИМУВАТИСЯ ТА ВІДНОВЛЮВАТИ </w:t>
      </w:r>
    </w:p>
    <w:p w:rsidR="008B6AC2" w:rsidRPr="00CA68CE" w:rsidRDefault="008B6AC2" w:rsidP="008B6AC2">
      <w:pPr>
        <w:spacing w:after="120" w:line="240" w:lineRule="auto"/>
        <w:jc w:val="center"/>
        <w:rPr>
          <w:rFonts w:ascii="Times New Roman" w:hAnsi="Times New Roman" w:cs="Times New Roman"/>
          <w:b/>
          <w:sz w:val="30"/>
          <w:szCs w:val="30"/>
        </w:rPr>
      </w:pPr>
      <w:r w:rsidRPr="00CA68CE">
        <w:rPr>
          <w:rFonts w:ascii="Times New Roman" w:hAnsi="Times New Roman" w:cs="Times New Roman"/>
          <w:b/>
          <w:sz w:val="30"/>
          <w:szCs w:val="30"/>
        </w:rPr>
        <w:t>В ПРАВАХ</w:t>
      </w:r>
      <w:r w:rsidR="00B32DA4" w:rsidRPr="00CA68CE">
        <w:rPr>
          <w:rFonts w:ascii="Times New Roman" w:hAnsi="Times New Roman" w:cs="Times New Roman"/>
          <w:b/>
          <w:sz w:val="30"/>
          <w:szCs w:val="30"/>
        </w:rPr>
        <w:t>:</w:t>
      </w:r>
      <w:r w:rsidRPr="00CA68CE">
        <w:rPr>
          <w:rFonts w:ascii="Times New Roman" w:hAnsi="Times New Roman" w:cs="Times New Roman"/>
          <w:b/>
          <w:sz w:val="30"/>
          <w:szCs w:val="30"/>
        </w:rPr>
        <w:t xml:space="preserve"> ОСНОВНІ ПОЛОЖЕННЯ, </w:t>
      </w:r>
    </w:p>
    <w:p w:rsidR="00B32DA4" w:rsidRPr="00CA68CE" w:rsidRDefault="008B6AC2" w:rsidP="008B6AC2">
      <w:pPr>
        <w:spacing w:after="120" w:line="240" w:lineRule="auto"/>
        <w:jc w:val="center"/>
        <w:rPr>
          <w:rFonts w:ascii="Times New Roman" w:hAnsi="Times New Roman" w:cs="Times New Roman"/>
          <w:b/>
          <w:sz w:val="30"/>
          <w:szCs w:val="30"/>
        </w:rPr>
      </w:pPr>
      <w:r w:rsidRPr="00CA68CE">
        <w:rPr>
          <w:rFonts w:ascii="Times New Roman" w:hAnsi="Times New Roman" w:cs="Times New Roman"/>
          <w:b/>
          <w:sz w:val="30"/>
          <w:szCs w:val="30"/>
        </w:rPr>
        <w:t>ЩО СТОСУЮТЬСЯ БІЗНЕСУ І ПРАВ ЛЮДИНИ</w:t>
      </w:r>
    </w:p>
    <w:p w:rsidR="00B32DA4" w:rsidRPr="00CA68CE" w:rsidRDefault="00B32DA4" w:rsidP="00ED31BE">
      <w:pPr>
        <w:jc w:val="center"/>
        <w:rPr>
          <w:rFonts w:ascii="Times New Roman" w:hAnsi="Times New Roman" w:cs="Times New Roman"/>
          <w:sz w:val="30"/>
          <w:szCs w:val="30"/>
        </w:rPr>
      </w:pPr>
    </w:p>
    <w:p w:rsidR="008B6AC2" w:rsidRPr="00CA68CE" w:rsidRDefault="00B32DA4" w:rsidP="00BC118F">
      <w:pPr>
        <w:spacing w:after="60" w:line="240" w:lineRule="auto"/>
        <w:jc w:val="center"/>
        <w:rPr>
          <w:rFonts w:ascii="Times New Roman" w:hAnsi="Times New Roman" w:cs="Times New Roman"/>
          <w:b/>
          <w:sz w:val="30"/>
          <w:szCs w:val="30"/>
        </w:rPr>
      </w:pPr>
      <w:r w:rsidRPr="00CA68CE">
        <w:rPr>
          <w:rFonts w:ascii="Times New Roman" w:hAnsi="Times New Roman" w:cs="Times New Roman"/>
          <w:b/>
          <w:sz w:val="30"/>
          <w:szCs w:val="30"/>
        </w:rPr>
        <w:t xml:space="preserve">Доповідь Спеціального представника </w:t>
      </w:r>
    </w:p>
    <w:p w:rsidR="008B6AC2" w:rsidRPr="00CA68CE" w:rsidRDefault="00B32DA4" w:rsidP="00BC118F">
      <w:pPr>
        <w:spacing w:after="60" w:line="240" w:lineRule="auto"/>
        <w:jc w:val="center"/>
        <w:rPr>
          <w:rFonts w:ascii="Times New Roman" w:hAnsi="Times New Roman" w:cs="Times New Roman"/>
          <w:b/>
          <w:sz w:val="30"/>
          <w:szCs w:val="30"/>
        </w:rPr>
      </w:pPr>
      <w:r w:rsidRPr="00CA68CE">
        <w:rPr>
          <w:rFonts w:ascii="Times New Roman" w:hAnsi="Times New Roman" w:cs="Times New Roman"/>
          <w:b/>
          <w:sz w:val="30"/>
          <w:szCs w:val="30"/>
        </w:rPr>
        <w:t>Генерального секретаря</w:t>
      </w:r>
      <w:r w:rsidR="00050A4D" w:rsidRPr="00CA68CE">
        <w:rPr>
          <w:rFonts w:ascii="Times New Roman" w:hAnsi="Times New Roman" w:cs="Times New Roman"/>
          <w:b/>
          <w:sz w:val="30"/>
          <w:szCs w:val="30"/>
        </w:rPr>
        <w:t xml:space="preserve"> ООН</w:t>
      </w:r>
      <w:r w:rsidRPr="00CA68CE">
        <w:rPr>
          <w:rFonts w:ascii="Times New Roman" w:hAnsi="Times New Roman" w:cs="Times New Roman"/>
          <w:b/>
          <w:sz w:val="30"/>
          <w:szCs w:val="30"/>
        </w:rPr>
        <w:t xml:space="preserve"> з питань прав людини</w:t>
      </w:r>
    </w:p>
    <w:p w:rsidR="008B6AC2" w:rsidRPr="00CA68CE" w:rsidRDefault="00B32DA4" w:rsidP="00BC118F">
      <w:pPr>
        <w:spacing w:after="60" w:line="240" w:lineRule="auto"/>
        <w:jc w:val="center"/>
        <w:rPr>
          <w:rFonts w:ascii="Times New Roman" w:hAnsi="Times New Roman" w:cs="Times New Roman"/>
          <w:b/>
          <w:sz w:val="30"/>
          <w:szCs w:val="30"/>
        </w:rPr>
      </w:pPr>
      <w:r w:rsidRPr="00CA68CE">
        <w:rPr>
          <w:rFonts w:ascii="Times New Roman" w:hAnsi="Times New Roman" w:cs="Times New Roman"/>
          <w:b/>
          <w:sz w:val="30"/>
          <w:szCs w:val="30"/>
        </w:rPr>
        <w:t xml:space="preserve"> і транснаціональних корпорацій та інших підприємств </w:t>
      </w:r>
    </w:p>
    <w:p w:rsidR="00B32DA4" w:rsidRDefault="00B32DA4" w:rsidP="00050A4D">
      <w:pPr>
        <w:spacing w:before="120"/>
        <w:jc w:val="center"/>
        <w:rPr>
          <w:rFonts w:ascii="Times New Roman" w:hAnsi="Times New Roman" w:cs="Times New Roman"/>
          <w:b/>
          <w:sz w:val="30"/>
          <w:szCs w:val="30"/>
        </w:rPr>
      </w:pPr>
      <w:r w:rsidRPr="00CA68CE">
        <w:rPr>
          <w:rFonts w:ascii="Times New Roman" w:hAnsi="Times New Roman" w:cs="Times New Roman"/>
          <w:b/>
          <w:sz w:val="30"/>
          <w:szCs w:val="30"/>
        </w:rPr>
        <w:t>Джона РАҐҐІ</w:t>
      </w:r>
      <w:r w:rsidR="00BC118F">
        <w:rPr>
          <w:rFonts w:ascii="Times New Roman" w:hAnsi="Times New Roman" w:cs="Times New Roman"/>
          <w:b/>
          <w:sz w:val="30"/>
          <w:szCs w:val="30"/>
        </w:rPr>
        <w:t>*</w:t>
      </w:r>
    </w:p>
    <w:p w:rsidR="00BC118F" w:rsidRDefault="00BC118F" w:rsidP="00050A4D">
      <w:pPr>
        <w:spacing w:before="120"/>
        <w:jc w:val="center"/>
        <w:rPr>
          <w:rFonts w:ascii="Times New Roman" w:hAnsi="Times New Roman" w:cs="Times New Roman"/>
          <w:b/>
          <w:sz w:val="30"/>
          <w:szCs w:val="30"/>
        </w:rPr>
      </w:pPr>
    </w:p>
    <w:p w:rsidR="00BC118F" w:rsidRDefault="00BC118F" w:rsidP="00050A4D">
      <w:pPr>
        <w:spacing w:before="120"/>
        <w:jc w:val="center"/>
        <w:rPr>
          <w:rFonts w:ascii="Times New Roman" w:hAnsi="Times New Roman" w:cs="Times New Roman"/>
          <w:b/>
          <w:sz w:val="30"/>
          <w:szCs w:val="30"/>
        </w:rPr>
      </w:pPr>
    </w:p>
    <w:p w:rsidR="00BC118F" w:rsidRDefault="00BC118F" w:rsidP="00BC118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BC118F" w:rsidRPr="00BC118F" w:rsidRDefault="00BC118F" w:rsidP="00BC118F">
      <w:pPr>
        <w:spacing w:before="120" w:after="0" w:line="240" w:lineRule="auto"/>
        <w:jc w:val="both"/>
        <w:rPr>
          <w:rFonts w:ascii="Times New Roman" w:hAnsi="Times New Roman" w:cs="Times New Roman"/>
          <w:sz w:val="24"/>
          <w:szCs w:val="24"/>
        </w:rPr>
      </w:pPr>
      <w:r w:rsidRPr="00BC118F">
        <w:rPr>
          <w:rFonts w:ascii="Times New Roman" w:hAnsi="Times New Roman" w:cs="Times New Roman"/>
          <w:sz w:val="24"/>
          <w:szCs w:val="24"/>
        </w:rPr>
        <w:t>* Неофіційний переклад. Виконано за підтримки Ресурсного центру з питань бізнесу та прав людини (Велика Британія) у рамках Спільного проекту 2018 року Інституту економіко-правових досліджень НАН України та Ресурсного центру з питань бізнесу та прав людини «Зміцнення засад у сфері бізнесу і прав людини: драйвери для України».</w:t>
      </w:r>
    </w:p>
    <w:p w:rsidR="00B32DA4" w:rsidRPr="00CA68CE" w:rsidRDefault="00B32DA4" w:rsidP="00B32DA4">
      <w:pPr>
        <w:rPr>
          <w:rFonts w:ascii="Times New Roman" w:hAnsi="Times New Roman" w:cs="Times New Roman"/>
          <w:sz w:val="30"/>
          <w:szCs w:val="30"/>
        </w:rPr>
      </w:pPr>
      <w:r w:rsidRPr="00CA68CE">
        <w:rPr>
          <w:rFonts w:ascii="Times New Roman" w:hAnsi="Times New Roman" w:cs="Times New Roman"/>
          <w:sz w:val="30"/>
          <w:szCs w:val="30"/>
        </w:rPr>
        <w:lastRenderedPageBreak/>
        <w:t xml:space="preserve"> </w:t>
      </w:r>
    </w:p>
    <w:p w:rsidR="00B32DA4" w:rsidRPr="00CA68CE" w:rsidRDefault="00B32DA4" w:rsidP="00B32DA4">
      <w:pPr>
        <w:rPr>
          <w:rFonts w:ascii="Times New Roman" w:hAnsi="Times New Roman" w:cs="Times New Roman"/>
          <w:sz w:val="30"/>
          <w:szCs w:val="30"/>
        </w:rPr>
      </w:pPr>
    </w:p>
    <w:p w:rsidR="00B32DA4" w:rsidRPr="00CA68CE" w:rsidRDefault="00BC118F" w:rsidP="00BC118F">
      <w:pPr>
        <w:jc w:val="center"/>
        <w:rPr>
          <w:rFonts w:ascii="Times New Roman" w:hAnsi="Times New Roman" w:cs="Times New Roman"/>
          <w:b/>
          <w:sz w:val="30"/>
          <w:szCs w:val="30"/>
        </w:rPr>
      </w:pPr>
      <w:r w:rsidRPr="00CA68CE">
        <w:rPr>
          <w:rFonts w:ascii="Times New Roman" w:hAnsi="Times New Roman" w:cs="Times New Roman"/>
          <w:b/>
          <w:sz w:val="30"/>
          <w:szCs w:val="30"/>
        </w:rPr>
        <w:t>РЕЗЮМЕ</w:t>
      </w:r>
    </w:p>
    <w:p w:rsidR="00B32DA4" w:rsidRPr="00CA68CE" w:rsidRDefault="00B32DA4" w:rsidP="00B32DA4">
      <w:pPr>
        <w:rPr>
          <w:rFonts w:ascii="Times New Roman" w:hAnsi="Times New Roman" w:cs="Times New Roman"/>
          <w:sz w:val="30"/>
          <w:szCs w:val="30"/>
        </w:rPr>
      </w:pPr>
    </w:p>
    <w:p w:rsidR="00B32DA4" w:rsidRPr="00CA68CE" w:rsidRDefault="00B32DA4" w:rsidP="00B32DA4">
      <w:pPr>
        <w:jc w:val="both"/>
        <w:rPr>
          <w:rFonts w:ascii="Times New Roman" w:hAnsi="Times New Roman" w:cs="Times New Roman"/>
          <w:sz w:val="30"/>
          <w:szCs w:val="30"/>
        </w:rPr>
      </w:pPr>
      <w:r w:rsidRPr="00CA68CE">
        <w:rPr>
          <w:rFonts w:ascii="Times New Roman" w:hAnsi="Times New Roman" w:cs="Times New Roman"/>
          <w:sz w:val="30"/>
          <w:szCs w:val="30"/>
        </w:rPr>
        <w:t xml:space="preserve">Спеціальний представник Генерального секретаря </w:t>
      </w:r>
      <w:r w:rsidR="00CA68CE">
        <w:rPr>
          <w:rFonts w:ascii="Times New Roman" w:hAnsi="Times New Roman" w:cs="Times New Roman"/>
          <w:sz w:val="30"/>
          <w:szCs w:val="30"/>
        </w:rPr>
        <w:t xml:space="preserve">ООН </w:t>
      </w:r>
      <w:r w:rsidRPr="00CA68CE">
        <w:rPr>
          <w:rFonts w:ascii="Times New Roman" w:hAnsi="Times New Roman" w:cs="Times New Roman"/>
          <w:sz w:val="30"/>
          <w:szCs w:val="30"/>
        </w:rPr>
        <w:t>з прав людини і транснаціональних корпорацій та інших підприємств у відповідь на прохання Ради ООН з прав людини висловити свої погляди та рекомендації для подальшого їх розгляду Радою, у цій Доповіді пропонує основні концептуальні та політичні положення, що окреслюють проблематику з питань бізнесу та прав людини, а також сприяють орієнтуванню відповідних зацікавлених сторін. Ці положення охоплюють три основні принципи: обов'язок держави забезпечувати захист від порушень прав людини з боку третіх сторін, включаючи бізнес-структури, корпоративна відповідальність щодо дотримання прав людини та необхідність більш ефективного доступу до засобів правового захисту. Ці три принципи формують єдине ціле, в якому один компонент доповнює інший, досягаючи стійкого прогресу.</w:t>
      </w:r>
    </w:p>
    <w:p w:rsidR="00B32DA4" w:rsidRPr="00CA68CE" w:rsidRDefault="00B32DA4" w:rsidP="00B32DA4">
      <w:pPr>
        <w:rPr>
          <w:rFonts w:ascii="Times New Roman" w:hAnsi="Times New Roman" w:cs="Times New Roman"/>
          <w:sz w:val="30"/>
          <w:szCs w:val="30"/>
        </w:rPr>
      </w:pPr>
    </w:p>
    <w:p w:rsidR="00B32DA4" w:rsidRPr="00CA68CE" w:rsidRDefault="00B32DA4" w:rsidP="00B32DA4">
      <w:pPr>
        <w:rPr>
          <w:rFonts w:ascii="Times New Roman" w:hAnsi="Times New Roman" w:cs="Times New Roman"/>
          <w:sz w:val="30"/>
          <w:szCs w:val="30"/>
        </w:rPr>
      </w:pPr>
      <w:r w:rsidRPr="00CA68CE">
        <w:rPr>
          <w:rFonts w:ascii="Times New Roman" w:hAnsi="Times New Roman" w:cs="Times New Roman"/>
          <w:sz w:val="30"/>
          <w:szCs w:val="30"/>
        </w:rPr>
        <w:br w:type="page"/>
      </w:r>
    </w:p>
    <w:p w:rsidR="00B32DA4" w:rsidRDefault="00B32DA4" w:rsidP="00CA68CE">
      <w:pPr>
        <w:jc w:val="center"/>
        <w:rPr>
          <w:rFonts w:ascii="Times New Roman" w:hAnsi="Times New Roman" w:cs="Times New Roman"/>
          <w:b/>
          <w:sz w:val="30"/>
          <w:szCs w:val="30"/>
        </w:rPr>
      </w:pPr>
      <w:r w:rsidRPr="00CA68CE">
        <w:rPr>
          <w:rFonts w:ascii="Times New Roman" w:hAnsi="Times New Roman" w:cs="Times New Roman"/>
          <w:b/>
          <w:sz w:val="30"/>
          <w:szCs w:val="30"/>
        </w:rPr>
        <w:lastRenderedPageBreak/>
        <w:t>ЗМІСТ</w:t>
      </w:r>
    </w:p>
    <w:p w:rsidR="00D15D01" w:rsidRPr="00CA68CE" w:rsidRDefault="00D15D01" w:rsidP="00CA68CE">
      <w:pPr>
        <w:jc w:val="center"/>
        <w:rPr>
          <w:rFonts w:ascii="Times New Roman" w:hAnsi="Times New Roman" w:cs="Times New Roman"/>
          <w:b/>
          <w:sz w:val="30"/>
          <w:szCs w:val="30"/>
        </w:rPr>
      </w:pPr>
    </w:p>
    <w:p w:rsidR="00CA68CE" w:rsidRPr="00CA68CE" w:rsidRDefault="00B32DA4" w:rsidP="00B32DA4">
      <w:pPr>
        <w:spacing w:after="0" w:line="240" w:lineRule="auto"/>
        <w:rPr>
          <w:rFonts w:ascii="Times New Roman" w:hAnsi="Times New Roman" w:cs="Times New Roman"/>
          <w:sz w:val="30"/>
          <w:szCs w:val="30"/>
        </w:rPr>
      </w:pPr>
      <w:r w:rsidRPr="00CA68CE">
        <w:rPr>
          <w:rFonts w:ascii="Times New Roman" w:hAnsi="Times New Roman" w:cs="Times New Roman"/>
          <w:sz w:val="30"/>
          <w:szCs w:val="30"/>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8"/>
        <w:gridCol w:w="1134"/>
      </w:tblGrid>
      <w:tr w:rsidR="00B92935" w:rsidTr="007A2CF7">
        <w:tc>
          <w:tcPr>
            <w:tcW w:w="8188" w:type="dxa"/>
          </w:tcPr>
          <w:p w:rsidR="00B92935" w:rsidRDefault="00B92935" w:rsidP="00CA68CE">
            <w:pPr>
              <w:rPr>
                <w:rFonts w:ascii="Times New Roman" w:hAnsi="Times New Roman" w:cs="Times New Roman"/>
                <w:sz w:val="30"/>
                <w:szCs w:val="30"/>
              </w:rPr>
            </w:pPr>
            <w:r w:rsidRPr="00CA68CE">
              <w:rPr>
                <w:rFonts w:ascii="Times New Roman" w:hAnsi="Times New Roman" w:cs="Times New Roman"/>
                <w:b/>
                <w:sz w:val="30"/>
                <w:szCs w:val="30"/>
              </w:rPr>
              <w:t>ВСТУП</w:t>
            </w:r>
            <w:r w:rsidRPr="00CA68CE">
              <w:rPr>
                <w:rFonts w:ascii="Times New Roman" w:hAnsi="Times New Roman" w:cs="Times New Roman"/>
                <w:sz w:val="30"/>
                <w:szCs w:val="30"/>
              </w:rPr>
              <w:t>........................................................</w:t>
            </w:r>
            <w:r>
              <w:rPr>
                <w:rFonts w:ascii="Times New Roman" w:hAnsi="Times New Roman" w:cs="Times New Roman"/>
                <w:sz w:val="30"/>
                <w:szCs w:val="30"/>
              </w:rPr>
              <w:t>....................................</w:t>
            </w:r>
          </w:p>
          <w:p w:rsidR="00B92935" w:rsidRDefault="00B92935" w:rsidP="00CA68CE">
            <w:pPr>
              <w:rPr>
                <w:rFonts w:ascii="Times New Roman" w:hAnsi="Times New Roman" w:cs="Times New Roman"/>
                <w:b/>
                <w:sz w:val="30"/>
                <w:szCs w:val="30"/>
              </w:rPr>
            </w:pPr>
          </w:p>
          <w:p w:rsidR="00B92935" w:rsidRPr="00CA68CE" w:rsidRDefault="00B92935" w:rsidP="00CA68CE">
            <w:pPr>
              <w:rPr>
                <w:rFonts w:ascii="Times New Roman" w:hAnsi="Times New Roman" w:cs="Times New Roman"/>
                <w:b/>
                <w:sz w:val="30"/>
                <w:szCs w:val="30"/>
              </w:rPr>
            </w:pPr>
            <w:r w:rsidRPr="00CA68CE">
              <w:rPr>
                <w:rFonts w:ascii="Times New Roman" w:hAnsi="Times New Roman" w:cs="Times New Roman"/>
                <w:b/>
                <w:sz w:val="30"/>
                <w:szCs w:val="30"/>
              </w:rPr>
              <w:t xml:space="preserve">I. </w:t>
            </w:r>
            <w:r>
              <w:rPr>
                <w:rFonts w:ascii="Times New Roman" w:hAnsi="Times New Roman" w:cs="Times New Roman"/>
                <w:b/>
                <w:sz w:val="30"/>
                <w:szCs w:val="30"/>
              </w:rPr>
              <w:t>З</w:t>
            </w:r>
            <w:r w:rsidRPr="00CA68CE">
              <w:rPr>
                <w:rFonts w:ascii="Times New Roman" w:hAnsi="Times New Roman" w:cs="Times New Roman"/>
                <w:b/>
                <w:sz w:val="30"/>
                <w:szCs w:val="30"/>
              </w:rPr>
              <w:t>АХИЩАТИ, ДОТРИМУВАТИСЬ, ВІДНОВЛЮВАТИ</w:t>
            </w:r>
          </w:p>
          <w:p w:rsidR="00B92935" w:rsidRDefault="00B92935" w:rsidP="00CA68CE">
            <w:pPr>
              <w:rPr>
                <w:rFonts w:ascii="Times New Roman" w:hAnsi="Times New Roman" w:cs="Times New Roman"/>
                <w:sz w:val="30"/>
                <w:szCs w:val="30"/>
              </w:rPr>
            </w:pPr>
            <w:r w:rsidRPr="00CA68CE">
              <w:rPr>
                <w:rFonts w:ascii="Times New Roman" w:hAnsi="Times New Roman" w:cs="Times New Roman"/>
                <w:b/>
                <w:sz w:val="30"/>
                <w:szCs w:val="30"/>
              </w:rPr>
              <w:t>В ПРАВАХ</w:t>
            </w:r>
            <w:r w:rsidRPr="00CA68CE">
              <w:rPr>
                <w:rFonts w:ascii="Times New Roman" w:hAnsi="Times New Roman" w:cs="Times New Roman"/>
                <w:sz w:val="30"/>
                <w:szCs w:val="30"/>
              </w:rPr>
              <w:t>............................................................................</w:t>
            </w:r>
            <w:r>
              <w:rPr>
                <w:rFonts w:ascii="Times New Roman" w:hAnsi="Times New Roman" w:cs="Times New Roman"/>
                <w:sz w:val="30"/>
                <w:szCs w:val="30"/>
              </w:rPr>
              <w:t>.</w:t>
            </w:r>
            <w:r w:rsidRPr="00CA68CE">
              <w:rPr>
                <w:rFonts w:ascii="Times New Roman" w:hAnsi="Times New Roman" w:cs="Times New Roman"/>
                <w:sz w:val="30"/>
                <w:szCs w:val="30"/>
              </w:rPr>
              <w:t>........</w:t>
            </w:r>
          </w:p>
          <w:p w:rsidR="00B92935"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А. Завдання...................................................................</w:t>
            </w:r>
            <w:r>
              <w:rPr>
                <w:rFonts w:ascii="Times New Roman" w:hAnsi="Times New Roman" w:cs="Times New Roman"/>
                <w:sz w:val="30"/>
                <w:szCs w:val="30"/>
              </w:rPr>
              <w:t>...</w:t>
            </w:r>
            <w:r w:rsidRPr="00CA68CE">
              <w:rPr>
                <w:rFonts w:ascii="Times New Roman" w:hAnsi="Times New Roman" w:cs="Times New Roman"/>
                <w:sz w:val="30"/>
                <w:szCs w:val="30"/>
              </w:rPr>
              <w:t>..</w:t>
            </w:r>
            <w:r>
              <w:rPr>
                <w:rFonts w:ascii="Times New Roman" w:hAnsi="Times New Roman" w:cs="Times New Roman"/>
                <w:sz w:val="30"/>
                <w:szCs w:val="30"/>
              </w:rPr>
              <w:t>....</w:t>
            </w:r>
            <w:r w:rsidRPr="00CA68CE">
              <w:rPr>
                <w:rFonts w:ascii="Times New Roman" w:hAnsi="Times New Roman" w:cs="Times New Roman"/>
                <w:sz w:val="30"/>
                <w:szCs w:val="30"/>
              </w:rPr>
              <w:t>..</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В. Основні положення..........................................</w:t>
            </w:r>
            <w:r>
              <w:rPr>
                <w:rFonts w:ascii="Times New Roman" w:hAnsi="Times New Roman" w:cs="Times New Roman"/>
                <w:sz w:val="30"/>
                <w:szCs w:val="30"/>
              </w:rPr>
              <w:t>............</w:t>
            </w:r>
            <w:r w:rsidRPr="00CA68CE">
              <w:rPr>
                <w:rFonts w:ascii="Times New Roman" w:hAnsi="Times New Roman" w:cs="Times New Roman"/>
                <w:sz w:val="30"/>
                <w:szCs w:val="30"/>
              </w:rPr>
              <w:t>.....</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Pr="00CA68CE" w:rsidRDefault="00B92935" w:rsidP="00CA68CE">
            <w:pPr>
              <w:rPr>
                <w:rFonts w:ascii="Times New Roman" w:hAnsi="Times New Roman" w:cs="Times New Roman"/>
                <w:sz w:val="30"/>
                <w:szCs w:val="30"/>
              </w:rPr>
            </w:pPr>
          </w:p>
          <w:p w:rsidR="00B92935" w:rsidRPr="00CA68CE" w:rsidRDefault="00B92935" w:rsidP="00CA68CE">
            <w:pPr>
              <w:rPr>
                <w:rFonts w:ascii="Times New Roman" w:hAnsi="Times New Roman" w:cs="Times New Roman"/>
                <w:sz w:val="30"/>
                <w:szCs w:val="30"/>
              </w:rPr>
            </w:pPr>
            <w:r w:rsidRPr="00CA68CE">
              <w:rPr>
                <w:rFonts w:ascii="Times New Roman" w:hAnsi="Times New Roman" w:cs="Times New Roman"/>
                <w:b/>
                <w:sz w:val="30"/>
                <w:szCs w:val="30"/>
              </w:rPr>
              <w:t>II. ОБОВ'ЯЗОК ДЕРЖАВИ ЗАБЕЗПЕЧУВАТИ ЗАХИСТ</w:t>
            </w:r>
            <w:r w:rsidRPr="00CA68CE">
              <w:rPr>
                <w:rFonts w:ascii="Times New Roman" w:hAnsi="Times New Roman" w:cs="Times New Roman"/>
                <w:sz w:val="30"/>
                <w:szCs w:val="30"/>
              </w:rPr>
              <w:t>....</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Pr="00CA68CE"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А. Корпоративна культура.................</w:t>
            </w:r>
            <w:r>
              <w:rPr>
                <w:rFonts w:ascii="Times New Roman" w:hAnsi="Times New Roman" w:cs="Times New Roman"/>
                <w:sz w:val="30"/>
                <w:szCs w:val="30"/>
              </w:rPr>
              <w:t>...........................................</w:t>
            </w:r>
          </w:p>
          <w:p w:rsidR="00B92935" w:rsidRPr="00CA68CE"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 xml:space="preserve">B. </w:t>
            </w:r>
            <w:r w:rsidR="00B35AB7">
              <w:rPr>
                <w:rFonts w:ascii="Times New Roman" w:hAnsi="Times New Roman" w:cs="Times New Roman"/>
                <w:sz w:val="30"/>
                <w:szCs w:val="30"/>
              </w:rPr>
              <w:t>Узгодже</w:t>
            </w:r>
            <w:r w:rsidRPr="00CA68CE">
              <w:rPr>
                <w:rFonts w:ascii="Times New Roman" w:hAnsi="Times New Roman" w:cs="Times New Roman"/>
                <w:sz w:val="30"/>
                <w:szCs w:val="30"/>
              </w:rPr>
              <w:t>ння політики................................................</w:t>
            </w:r>
            <w:r>
              <w:rPr>
                <w:rFonts w:ascii="Times New Roman" w:hAnsi="Times New Roman" w:cs="Times New Roman"/>
                <w:sz w:val="30"/>
                <w:szCs w:val="30"/>
              </w:rPr>
              <w:t>..</w:t>
            </w:r>
            <w:r w:rsidRPr="00CA68CE">
              <w:rPr>
                <w:rFonts w:ascii="Times New Roman" w:hAnsi="Times New Roman" w:cs="Times New Roman"/>
                <w:sz w:val="30"/>
                <w:szCs w:val="30"/>
              </w:rPr>
              <w:t>.</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C. Міжнародний рівень.................................................</w:t>
            </w:r>
            <w:r>
              <w:rPr>
                <w:rFonts w:ascii="Times New Roman" w:hAnsi="Times New Roman" w:cs="Times New Roman"/>
                <w:sz w:val="30"/>
                <w:szCs w:val="30"/>
              </w:rPr>
              <w:t>.....</w:t>
            </w:r>
            <w:r w:rsidRPr="00CA68CE">
              <w:rPr>
                <w:rFonts w:ascii="Times New Roman" w:hAnsi="Times New Roman" w:cs="Times New Roman"/>
                <w:sz w:val="30"/>
                <w:szCs w:val="30"/>
              </w:rPr>
              <w:t>...</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D. Зони конфлікту............................................................</w:t>
            </w:r>
            <w:r>
              <w:rPr>
                <w:rFonts w:ascii="Times New Roman" w:hAnsi="Times New Roman" w:cs="Times New Roman"/>
                <w:sz w:val="30"/>
                <w:szCs w:val="30"/>
              </w:rPr>
              <w:t>....</w:t>
            </w:r>
            <w:r w:rsidRPr="00CA68CE">
              <w:rPr>
                <w:rFonts w:ascii="Times New Roman" w:hAnsi="Times New Roman" w:cs="Times New Roman"/>
                <w:sz w:val="30"/>
                <w:szCs w:val="30"/>
              </w:rPr>
              <w:t>.</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Е. Підбиття підсумків....................................................</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Pr="00CA68CE" w:rsidRDefault="00B92935" w:rsidP="00CA68CE">
            <w:pPr>
              <w:rPr>
                <w:rFonts w:ascii="Times New Roman" w:hAnsi="Times New Roman" w:cs="Times New Roman"/>
                <w:sz w:val="30"/>
                <w:szCs w:val="30"/>
              </w:rPr>
            </w:pPr>
          </w:p>
          <w:p w:rsidR="00B92935" w:rsidRPr="008F3769" w:rsidRDefault="00B92935" w:rsidP="00CA68CE">
            <w:pPr>
              <w:rPr>
                <w:rFonts w:ascii="Times New Roman" w:hAnsi="Times New Roman" w:cs="Times New Roman"/>
                <w:b/>
                <w:sz w:val="30"/>
                <w:szCs w:val="30"/>
              </w:rPr>
            </w:pPr>
            <w:r w:rsidRPr="008F3769">
              <w:rPr>
                <w:rFonts w:ascii="Times New Roman" w:hAnsi="Times New Roman" w:cs="Times New Roman"/>
                <w:b/>
                <w:sz w:val="30"/>
                <w:szCs w:val="30"/>
              </w:rPr>
              <w:t xml:space="preserve">III. КОРПОРАТИВНА ВІДПОВІДАЛЬНІСТЬ ЩОДО </w:t>
            </w:r>
          </w:p>
          <w:p w:rsidR="00B92935" w:rsidRPr="00CA68CE" w:rsidRDefault="00B92935" w:rsidP="00CA68CE">
            <w:pPr>
              <w:rPr>
                <w:rFonts w:ascii="Times New Roman" w:hAnsi="Times New Roman" w:cs="Times New Roman"/>
                <w:sz w:val="30"/>
                <w:szCs w:val="30"/>
              </w:rPr>
            </w:pPr>
            <w:r w:rsidRPr="008F3769">
              <w:rPr>
                <w:rFonts w:ascii="Times New Roman" w:hAnsi="Times New Roman" w:cs="Times New Roman"/>
                <w:b/>
                <w:sz w:val="30"/>
                <w:szCs w:val="30"/>
              </w:rPr>
              <w:t>ДОТРИМАННЯ ПРАВ ЛЮДИНИ</w:t>
            </w:r>
            <w:r w:rsidRPr="00CA68CE">
              <w:rPr>
                <w:rFonts w:ascii="Times New Roman" w:hAnsi="Times New Roman" w:cs="Times New Roman"/>
                <w:sz w:val="30"/>
                <w:szCs w:val="30"/>
              </w:rPr>
              <w:t>..............</w:t>
            </w:r>
            <w:r>
              <w:rPr>
                <w:rFonts w:ascii="Times New Roman" w:hAnsi="Times New Roman" w:cs="Times New Roman"/>
                <w:sz w:val="30"/>
                <w:szCs w:val="30"/>
              </w:rPr>
              <w:t>.............................</w:t>
            </w:r>
          </w:p>
          <w:p w:rsidR="00B92935"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А. Дотримання прав...................................................</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Pr="00CA68CE"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Б. Належна обачність........................................................</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C. Сфера впливу...............................................................</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Pr="00CA68CE"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D. Співучасть.....................................................................</w:t>
            </w:r>
            <w:r>
              <w:rPr>
                <w:rFonts w:ascii="Times New Roman" w:hAnsi="Times New Roman" w:cs="Times New Roman"/>
                <w:sz w:val="30"/>
                <w:szCs w:val="30"/>
              </w:rPr>
              <w:t>..</w:t>
            </w:r>
            <w:r w:rsidRPr="00CA68CE">
              <w:rPr>
                <w:rFonts w:ascii="Times New Roman" w:hAnsi="Times New Roman" w:cs="Times New Roman"/>
                <w:sz w:val="30"/>
                <w:szCs w:val="30"/>
              </w:rPr>
              <w:t>..</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Pr="00CA68CE" w:rsidRDefault="00B92935" w:rsidP="00CA68CE">
            <w:pPr>
              <w:rPr>
                <w:rFonts w:ascii="Times New Roman" w:hAnsi="Times New Roman" w:cs="Times New Roman"/>
                <w:sz w:val="30"/>
                <w:szCs w:val="30"/>
              </w:rPr>
            </w:pPr>
          </w:p>
          <w:p w:rsidR="00B92935" w:rsidRDefault="00B92935" w:rsidP="00CA68CE">
            <w:pPr>
              <w:rPr>
                <w:rFonts w:ascii="Times New Roman" w:hAnsi="Times New Roman" w:cs="Times New Roman"/>
                <w:sz w:val="30"/>
                <w:szCs w:val="30"/>
              </w:rPr>
            </w:pPr>
            <w:r w:rsidRPr="008F3769">
              <w:rPr>
                <w:rFonts w:ascii="Times New Roman" w:hAnsi="Times New Roman" w:cs="Times New Roman"/>
                <w:b/>
                <w:sz w:val="30"/>
                <w:szCs w:val="30"/>
              </w:rPr>
              <w:t>IV. ДОСТУП ДО ЗАСОБІВ ПРАВОВОГО ЗАХИСТУ</w:t>
            </w:r>
            <w:r w:rsidRPr="00CA68CE">
              <w:rPr>
                <w:rFonts w:ascii="Times New Roman" w:hAnsi="Times New Roman" w:cs="Times New Roman"/>
                <w:sz w:val="30"/>
                <w:szCs w:val="30"/>
              </w:rPr>
              <w:t xml:space="preserve">............... </w:t>
            </w:r>
            <w:r>
              <w:rPr>
                <w:rFonts w:ascii="Times New Roman" w:hAnsi="Times New Roman" w:cs="Times New Roman"/>
                <w:sz w:val="30"/>
                <w:szCs w:val="30"/>
              </w:rPr>
              <w:t>……………………………………….…….</w:t>
            </w:r>
          </w:p>
          <w:p w:rsidR="00B92935" w:rsidRPr="00CA68CE"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А. Судові механізми................................................</w:t>
            </w:r>
            <w:r>
              <w:rPr>
                <w:rFonts w:ascii="Times New Roman" w:hAnsi="Times New Roman" w:cs="Times New Roman"/>
                <w:sz w:val="30"/>
                <w:szCs w:val="30"/>
              </w:rPr>
              <w:t>........</w:t>
            </w:r>
            <w:r w:rsidRPr="00CA68CE">
              <w:rPr>
                <w:rFonts w:ascii="Times New Roman" w:hAnsi="Times New Roman" w:cs="Times New Roman"/>
                <w:sz w:val="30"/>
                <w:szCs w:val="30"/>
              </w:rPr>
              <w:t>....</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Pr="00CA68CE"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 xml:space="preserve">В. </w:t>
            </w:r>
            <w:r w:rsidR="00B35AB7">
              <w:rPr>
                <w:rFonts w:ascii="Times New Roman" w:hAnsi="Times New Roman" w:cs="Times New Roman"/>
                <w:sz w:val="30"/>
                <w:szCs w:val="30"/>
              </w:rPr>
              <w:t>Не</w:t>
            </w:r>
            <w:r w:rsidRPr="00CA68CE">
              <w:rPr>
                <w:rFonts w:ascii="Times New Roman" w:hAnsi="Times New Roman" w:cs="Times New Roman"/>
                <w:sz w:val="30"/>
                <w:szCs w:val="30"/>
              </w:rPr>
              <w:t>судові механізми розгляду скарг..........................</w:t>
            </w:r>
            <w:r>
              <w:rPr>
                <w:rFonts w:ascii="Times New Roman" w:hAnsi="Times New Roman" w:cs="Times New Roman"/>
                <w:sz w:val="30"/>
                <w:szCs w:val="30"/>
              </w:rPr>
              <w:t>......</w:t>
            </w:r>
            <w:r w:rsidR="00B35AB7">
              <w:rPr>
                <w:rFonts w:ascii="Times New Roman" w:hAnsi="Times New Roman" w:cs="Times New Roman"/>
                <w:sz w:val="30"/>
                <w:szCs w:val="30"/>
              </w:rPr>
              <w:t>...</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Pr="00CA68CE"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C. Механізми розгляду скарг на рівні бізнес-</w:t>
            </w:r>
            <w:r>
              <w:rPr>
                <w:rFonts w:ascii="Times New Roman" w:hAnsi="Times New Roman" w:cs="Times New Roman"/>
                <w:sz w:val="30"/>
                <w:szCs w:val="30"/>
              </w:rPr>
              <w:t>с</w:t>
            </w:r>
            <w:r w:rsidRPr="00CA68CE">
              <w:rPr>
                <w:rFonts w:ascii="Times New Roman" w:hAnsi="Times New Roman" w:cs="Times New Roman"/>
                <w:sz w:val="30"/>
                <w:szCs w:val="30"/>
              </w:rPr>
              <w:t>труктури.....</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 xml:space="preserve">D. Державні </w:t>
            </w:r>
            <w:r w:rsidR="00B35AB7">
              <w:rPr>
                <w:rFonts w:ascii="Times New Roman" w:hAnsi="Times New Roman" w:cs="Times New Roman"/>
                <w:sz w:val="30"/>
                <w:szCs w:val="30"/>
              </w:rPr>
              <w:t>не</w:t>
            </w:r>
            <w:r w:rsidRPr="00CA68CE">
              <w:rPr>
                <w:rFonts w:ascii="Times New Roman" w:hAnsi="Times New Roman" w:cs="Times New Roman"/>
                <w:sz w:val="30"/>
                <w:szCs w:val="30"/>
              </w:rPr>
              <w:t>судові механізми....................</w:t>
            </w:r>
            <w:r>
              <w:rPr>
                <w:rFonts w:ascii="Times New Roman" w:hAnsi="Times New Roman" w:cs="Times New Roman"/>
                <w:sz w:val="30"/>
                <w:szCs w:val="30"/>
              </w:rPr>
              <w:t>...............</w:t>
            </w:r>
            <w:r w:rsidRPr="00CA68CE">
              <w:rPr>
                <w:rFonts w:ascii="Times New Roman" w:hAnsi="Times New Roman" w:cs="Times New Roman"/>
                <w:sz w:val="30"/>
                <w:szCs w:val="30"/>
              </w:rPr>
              <w:t>....</w:t>
            </w:r>
            <w:r>
              <w:rPr>
                <w:rFonts w:ascii="Times New Roman" w:hAnsi="Times New Roman" w:cs="Times New Roman"/>
                <w:sz w:val="30"/>
                <w:szCs w:val="30"/>
              </w:rPr>
              <w:t>...</w:t>
            </w:r>
            <w:r w:rsidR="00B35AB7">
              <w:rPr>
                <w:rFonts w:ascii="Times New Roman" w:hAnsi="Times New Roman" w:cs="Times New Roman"/>
                <w:sz w:val="30"/>
                <w:szCs w:val="30"/>
              </w:rPr>
              <w:t>...</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Pr="00CA68CE"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 xml:space="preserve">E. </w:t>
            </w:r>
            <w:r w:rsidRPr="00B35AB7">
              <w:rPr>
                <w:rFonts w:ascii="Times New Roman" w:hAnsi="Times New Roman" w:cs="Times New Roman"/>
                <w:sz w:val="30"/>
                <w:szCs w:val="30"/>
              </w:rPr>
              <w:t>Багатосторонні або секторальні ініціативи і спонсори..........................................................................................</w:t>
            </w:r>
            <w:r w:rsidRPr="00CA68CE">
              <w:rPr>
                <w:rFonts w:ascii="Times New Roman" w:hAnsi="Times New Roman" w:cs="Times New Roman"/>
                <w:sz w:val="30"/>
                <w:szCs w:val="30"/>
              </w:rPr>
              <w:t xml:space="preserve"> </w:t>
            </w:r>
          </w:p>
          <w:p w:rsidR="00B92935" w:rsidRPr="00CA68CE" w:rsidRDefault="00B92935" w:rsidP="00CA68CE">
            <w:pPr>
              <w:rPr>
                <w:rFonts w:ascii="Times New Roman" w:hAnsi="Times New Roman" w:cs="Times New Roman"/>
                <w:sz w:val="30"/>
                <w:szCs w:val="30"/>
              </w:rPr>
            </w:pPr>
            <w:r w:rsidRPr="00CA68CE">
              <w:rPr>
                <w:rFonts w:ascii="Times New Roman" w:hAnsi="Times New Roman" w:cs="Times New Roman"/>
                <w:sz w:val="30"/>
                <w:szCs w:val="30"/>
              </w:rPr>
              <w:t>F. Прогалини у доступі...................................................</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Pr="00CA68CE" w:rsidRDefault="00B92935" w:rsidP="00CA68CE">
            <w:pPr>
              <w:rPr>
                <w:rFonts w:ascii="Times New Roman" w:hAnsi="Times New Roman" w:cs="Times New Roman"/>
                <w:sz w:val="30"/>
                <w:szCs w:val="30"/>
              </w:rPr>
            </w:pPr>
          </w:p>
          <w:p w:rsidR="00B92935" w:rsidRPr="00CA68CE" w:rsidRDefault="00B92935" w:rsidP="00CA68CE">
            <w:pPr>
              <w:rPr>
                <w:rFonts w:ascii="Times New Roman" w:hAnsi="Times New Roman" w:cs="Times New Roman"/>
                <w:sz w:val="30"/>
                <w:szCs w:val="30"/>
              </w:rPr>
            </w:pPr>
            <w:r w:rsidRPr="00B92935">
              <w:rPr>
                <w:rFonts w:ascii="Times New Roman" w:hAnsi="Times New Roman" w:cs="Times New Roman"/>
                <w:b/>
                <w:sz w:val="30"/>
                <w:szCs w:val="30"/>
              </w:rPr>
              <w:t>V. ВИСНОВКИ</w:t>
            </w:r>
            <w:r w:rsidRPr="00CA68CE">
              <w:rPr>
                <w:rFonts w:ascii="Times New Roman" w:hAnsi="Times New Roman" w:cs="Times New Roman"/>
                <w:sz w:val="30"/>
                <w:szCs w:val="30"/>
              </w:rPr>
              <w:t>................................................................</w:t>
            </w:r>
            <w:r>
              <w:rPr>
                <w:rFonts w:ascii="Times New Roman" w:hAnsi="Times New Roman" w:cs="Times New Roman"/>
                <w:sz w:val="30"/>
                <w:szCs w:val="30"/>
              </w:rPr>
              <w:t>.......</w:t>
            </w:r>
            <w:r w:rsidRPr="00CA68CE">
              <w:rPr>
                <w:rFonts w:ascii="Times New Roman" w:hAnsi="Times New Roman" w:cs="Times New Roman"/>
                <w:sz w:val="30"/>
                <w:szCs w:val="30"/>
              </w:rPr>
              <w:t xml:space="preserve">...... </w:t>
            </w:r>
          </w:p>
          <w:p w:rsidR="00B92935" w:rsidRDefault="00B92935" w:rsidP="00CA68CE">
            <w:pPr>
              <w:rPr>
                <w:rFonts w:ascii="Times New Roman" w:hAnsi="Times New Roman" w:cs="Times New Roman"/>
                <w:sz w:val="30"/>
                <w:szCs w:val="30"/>
              </w:rPr>
            </w:pPr>
          </w:p>
        </w:tc>
        <w:tc>
          <w:tcPr>
            <w:tcW w:w="1134" w:type="dxa"/>
          </w:tcPr>
          <w:p w:rsidR="00B92935" w:rsidRPr="00F41F6B" w:rsidRDefault="00B92935" w:rsidP="007A2CF7">
            <w:pPr>
              <w:jc w:val="center"/>
              <w:rPr>
                <w:rFonts w:ascii="Times New Roman" w:hAnsi="Times New Roman" w:cs="Times New Roman"/>
                <w:sz w:val="30"/>
                <w:szCs w:val="30"/>
              </w:rPr>
            </w:pPr>
            <w:r w:rsidRPr="00F41F6B">
              <w:rPr>
                <w:rFonts w:ascii="Times New Roman" w:hAnsi="Times New Roman" w:cs="Times New Roman"/>
                <w:sz w:val="30"/>
                <w:szCs w:val="30"/>
              </w:rPr>
              <w:t>4</w:t>
            </w:r>
          </w:p>
          <w:p w:rsidR="00F41F6B" w:rsidRPr="00F41F6B" w:rsidRDefault="00F41F6B" w:rsidP="007A2CF7">
            <w:pPr>
              <w:jc w:val="center"/>
              <w:rPr>
                <w:rFonts w:ascii="Times New Roman" w:hAnsi="Times New Roman" w:cs="Times New Roman"/>
                <w:sz w:val="30"/>
                <w:szCs w:val="30"/>
              </w:rPr>
            </w:pPr>
          </w:p>
          <w:p w:rsidR="00F41F6B" w:rsidRPr="00F41F6B" w:rsidRDefault="00F41F6B" w:rsidP="007A2CF7">
            <w:pPr>
              <w:jc w:val="center"/>
              <w:rPr>
                <w:rFonts w:ascii="Times New Roman" w:hAnsi="Times New Roman" w:cs="Times New Roman"/>
                <w:sz w:val="30"/>
                <w:szCs w:val="30"/>
              </w:rPr>
            </w:pPr>
          </w:p>
          <w:p w:rsidR="00F41F6B" w:rsidRPr="00F41F6B" w:rsidRDefault="00F41F6B" w:rsidP="007A2CF7">
            <w:pPr>
              <w:jc w:val="center"/>
              <w:rPr>
                <w:rFonts w:ascii="Times New Roman" w:hAnsi="Times New Roman" w:cs="Times New Roman"/>
                <w:sz w:val="30"/>
                <w:szCs w:val="30"/>
              </w:rPr>
            </w:pPr>
            <w:r w:rsidRPr="00F41F6B">
              <w:rPr>
                <w:rFonts w:ascii="Times New Roman" w:hAnsi="Times New Roman" w:cs="Times New Roman"/>
                <w:sz w:val="30"/>
                <w:szCs w:val="30"/>
              </w:rPr>
              <w:t>7</w:t>
            </w:r>
          </w:p>
          <w:p w:rsidR="00F41F6B" w:rsidRPr="00F41F6B" w:rsidRDefault="00F41F6B" w:rsidP="007A2CF7">
            <w:pPr>
              <w:jc w:val="center"/>
              <w:rPr>
                <w:rFonts w:ascii="Times New Roman" w:hAnsi="Times New Roman" w:cs="Times New Roman"/>
                <w:sz w:val="30"/>
                <w:szCs w:val="30"/>
              </w:rPr>
            </w:pPr>
            <w:r w:rsidRPr="00F41F6B">
              <w:rPr>
                <w:rFonts w:ascii="Times New Roman" w:hAnsi="Times New Roman" w:cs="Times New Roman"/>
                <w:sz w:val="30"/>
                <w:szCs w:val="30"/>
              </w:rPr>
              <w:t>7</w:t>
            </w:r>
          </w:p>
          <w:p w:rsidR="00F41F6B" w:rsidRDefault="00F41F6B" w:rsidP="007A2CF7">
            <w:pPr>
              <w:jc w:val="center"/>
              <w:rPr>
                <w:rFonts w:ascii="Times New Roman" w:hAnsi="Times New Roman" w:cs="Times New Roman"/>
                <w:sz w:val="30"/>
                <w:szCs w:val="30"/>
              </w:rPr>
            </w:pPr>
            <w:r w:rsidRPr="00F41F6B">
              <w:rPr>
                <w:rFonts w:ascii="Times New Roman" w:hAnsi="Times New Roman" w:cs="Times New Roman"/>
                <w:sz w:val="30"/>
                <w:szCs w:val="30"/>
              </w:rPr>
              <w:t>9</w:t>
            </w:r>
          </w:p>
          <w:p w:rsidR="00B35AB7" w:rsidRDefault="00B35AB7" w:rsidP="007A2CF7">
            <w:pPr>
              <w:jc w:val="center"/>
              <w:rPr>
                <w:rFonts w:ascii="Times New Roman" w:hAnsi="Times New Roman" w:cs="Times New Roman"/>
                <w:sz w:val="30"/>
                <w:szCs w:val="30"/>
              </w:rPr>
            </w:pPr>
          </w:p>
          <w:p w:rsidR="00B35AB7" w:rsidRDefault="00B35AB7" w:rsidP="007A2CF7">
            <w:pPr>
              <w:jc w:val="center"/>
              <w:rPr>
                <w:rFonts w:ascii="Times New Roman" w:hAnsi="Times New Roman" w:cs="Times New Roman"/>
                <w:sz w:val="30"/>
                <w:szCs w:val="30"/>
              </w:rPr>
            </w:pP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13</w:t>
            </w: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13</w:t>
            </w: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15</w:t>
            </w: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17</w:t>
            </w: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18</w:t>
            </w: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19</w:t>
            </w:r>
          </w:p>
          <w:p w:rsidR="00B35AB7" w:rsidRDefault="00B35AB7" w:rsidP="007A2CF7">
            <w:pPr>
              <w:jc w:val="center"/>
              <w:rPr>
                <w:rFonts w:ascii="Times New Roman" w:hAnsi="Times New Roman" w:cs="Times New Roman"/>
                <w:sz w:val="30"/>
                <w:szCs w:val="30"/>
              </w:rPr>
            </w:pPr>
          </w:p>
          <w:p w:rsidR="00B35AB7" w:rsidRDefault="00B35AB7" w:rsidP="007A2CF7">
            <w:pPr>
              <w:jc w:val="center"/>
              <w:rPr>
                <w:rFonts w:ascii="Times New Roman" w:hAnsi="Times New Roman" w:cs="Times New Roman"/>
                <w:sz w:val="30"/>
                <w:szCs w:val="30"/>
              </w:rPr>
            </w:pP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19</w:t>
            </w: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22</w:t>
            </w: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22</w:t>
            </w: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25</w:t>
            </w: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27</w:t>
            </w:r>
          </w:p>
          <w:p w:rsidR="00B35AB7" w:rsidRDefault="00B35AB7" w:rsidP="007A2CF7">
            <w:pPr>
              <w:jc w:val="center"/>
              <w:rPr>
                <w:rFonts w:ascii="Times New Roman" w:hAnsi="Times New Roman" w:cs="Times New Roman"/>
                <w:sz w:val="30"/>
                <w:szCs w:val="30"/>
              </w:rPr>
            </w:pPr>
          </w:p>
          <w:p w:rsidR="00B35AB7" w:rsidRDefault="00B35AB7" w:rsidP="007A2CF7">
            <w:pPr>
              <w:jc w:val="center"/>
              <w:rPr>
                <w:rFonts w:ascii="Times New Roman" w:hAnsi="Times New Roman" w:cs="Times New Roman"/>
                <w:sz w:val="30"/>
                <w:szCs w:val="30"/>
              </w:rPr>
            </w:pP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29</w:t>
            </w: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30</w:t>
            </w: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32</w:t>
            </w: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33</w:t>
            </w: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33</w:t>
            </w:r>
          </w:p>
          <w:p w:rsidR="00B35AB7" w:rsidRDefault="00B35AB7" w:rsidP="007A2CF7">
            <w:pPr>
              <w:jc w:val="center"/>
              <w:rPr>
                <w:rFonts w:ascii="Times New Roman" w:hAnsi="Times New Roman" w:cs="Times New Roman"/>
                <w:sz w:val="30"/>
                <w:szCs w:val="30"/>
              </w:rPr>
            </w:pPr>
          </w:p>
          <w:p w:rsid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35</w:t>
            </w:r>
          </w:p>
          <w:p w:rsidR="00B35AB7" w:rsidRDefault="00B35AB7" w:rsidP="007A2CF7">
            <w:pPr>
              <w:jc w:val="center"/>
              <w:rPr>
                <w:rFonts w:ascii="Times New Roman" w:hAnsi="Times New Roman" w:cs="Times New Roman"/>
                <w:sz w:val="30"/>
                <w:szCs w:val="30"/>
              </w:rPr>
            </w:pPr>
            <w:r w:rsidRPr="00B35AB7">
              <w:rPr>
                <w:rFonts w:ascii="Times New Roman" w:hAnsi="Times New Roman" w:cs="Times New Roman"/>
                <w:sz w:val="30"/>
                <w:szCs w:val="30"/>
              </w:rPr>
              <w:t>36</w:t>
            </w:r>
          </w:p>
          <w:p w:rsidR="00B35AB7" w:rsidRDefault="00B35AB7" w:rsidP="007A2CF7">
            <w:pPr>
              <w:jc w:val="center"/>
              <w:rPr>
                <w:rFonts w:ascii="Times New Roman" w:hAnsi="Times New Roman" w:cs="Times New Roman"/>
                <w:sz w:val="30"/>
                <w:szCs w:val="30"/>
              </w:rPr>
            </w:pPr>
          </w:p>
          <w:p w:rsidR="00B35AB7" w:rsidRPr="00B35AB7" w:rsidRDefault="00B35AB7" w:rsidP="007A2CF7">
            <w:pPr>
              <w:jc w:val="center"/>
              <w:rPr>
                <w:rFonts w:ascii="Times New Roman" w:hAnsi="Times New Roman" w:cs="Times New Roman"/>
                <w:sz w:val="30"/>
                <w:szCs w:val="30"/>
              </w:rPr>
            </w:pPr>
            <w:r>
              <w:rPr>
                <w:rFonts w:ascii="Times New Roman" w:hAnsi="Times New Roman" w:cs="Times New Roman"/>
                <w:sz w:val="30"/>
                <w:szCs w:val="30"/>
              </w:rPr>
              <w:t>37</w:t>
            </w:r>
          </w:p>
        </w:tc>
      </w:tr>
    </w:tbl>
    <w:p w:rsidR="00F41F6B" w:rsidRDefault="00F41F6B" w:rsidP="00F41F6B">
      <w:pPr>
        <w:spacing w:after="0" w:line="240" w:lineRule="auto"/>
        <w:jc w:val="center"/>
        <w:rPr>
          <w:rFonts w:ascii="Times New Roman" w:hAnsi="Times New Roman" w:cs="Times New Roman"/>
          <w:b/>
          <w:sz w:val="30"/>
          <w:szCs w:val="30"/>
        </w:rPr>
      </w:pPr>
    </w:p>
    <w:p w:rsidR="00F41F6B" w:rsidRDefault="00F41F6B" w:rsidP="00F41F6B">
      <w:pPr>
        <w:spacing w:after="0" w:line="240" w:lineRule="auto"/>
        <w:jc w:val="center"/>
        <w:rPr>
          <w:rFonts w:ascii="Times New Roman" w:hAnsi="Times New Roman" w:cs="Times New Roman"/>
          <w:b/>
          <w:sz w:val="30"/>
          <w:szCs w:val="30"/>
        </w:rPr>
      </w:pPr>
    </w:p>
    <w:p w:rsidR="00F41F6B" w:rsidRDefault="00F41F6B" w:rsidP="00F41F6B">
      <w:pPr>
        <w:spacing w:after="0" w:line="240" w:lineRule="auto"/>
        <w:jc w:val="center"/>
        <w:rPr>
          <w:rFonts w:ascii="Times New Roman" w:hAnsi="Times New Roman" w:cs="Times New Roman"/>
          <w:b/>
          <w:sz w:val="30"/>
          <w:szCs w:val="30"/>
        </w:rPr>
      </w:pPr>
    </w:p>
    <w:p w:rsidR="007A2CF7" w:rsidRDefault="007A2CF7" w:rsidP="00F41F6B">
      <w:pPr>
        <w:spacing w:after="0" w:line="240" w:lineRule="auto"/>
        <w:jc w:val="center"/>
        <w:rPr>
          <w:rFonts w:ascii="Times New Roman" w:hAnsi="Times New Roman" w:cs="Times New Roman"/>
          <w:b/>
          <w:sz w:val="30"/>
          <w:szCs w:val="30"/>
        </w:rPr>
      </w:pPr>
    </w:p>
    <w:p w:rsidR="007A2CF7" w:rsidRDefault="007A2CF7" w:rsidP="00F41F6B">
      <w:pPr>
        <w:spacing w:after="0" w:line="240" w:lineRule="auto"/>
        <w:jc w:val="center"/>
        <w:rPr>
          <w:rFonts w:ascii="Times New Roman" w:hAnsi="Times New Roman" w:cs="Times New Roman"/>
          <w:b/>
          <w:sz w:val="30"/>
          <w:szCs w:val="30"/>
        </w:rPr>
      </w:pPr>
    </w:p>
    <w:p w:rsidR="00B32DA4" w:rsidRPr="00CA68CE" w:rsidRDefault="00B32DA4" w:rsidP="00F41F6B">
      <w:pPr>
        <w:spacing w:after="0" w:line="240" w:lineRule="auto"/>
        <w:jc w:val="center"/>
        <w:rPr>
          <w:rFonts w:ascii="Times New Roman" w:hAnsi="Times New Roman" w:cs="Times New Roman"/>
          <w:b/>
          <w:sz w:val="30"/>
          <w:szCs w:val="30"/>
        </w:rPr>
      </w:pPr>
      <w:r w:rsidRPr="00CA68CE">
        <w:rPr>
          <w:rFonts w:ascii="Times New Roman" w:hAnsi="Times New Roman" w:cs="Times New Roman"/>
          <w:b/>
          <w:sz w:val="30"/>
          <w:szCs w:val="30"/>
        </w:rPr>
        <w:t>ВСТУП</w:t>
      </w:r>
    </w:p>
    <w:p w:rsidR="00F41F6B" w:rsidRDefault="00F41F6B" w:rsidP="00ED31BE">
      <w:pPr>
        <w:spacing w:before="120" w:after="0" w:line="240" w:lineRule="auto"/>
        <w:ind w:firstLine="709"/>
        <w:jc w:val="both"/>
        <w:rPr>
          <w:rFonts w:ascii="Times New Roman" w:hAnsi="Times New Roman" w:cs="Times New Roman"/>
          <w:sz w:val="30"/>
          <w:szCs w:val="30"/>
        </w:rPr>
      </w:pP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1. Міжнародне співтовариство досі знаходиться на початковій стадії адаптації режиму прав людини до цілей забезпечення більш ефективного захисту окремих осіб і груп осіб від шкоди, завданої корпораціями правам людини. У цій Доповіді, підготовленої для Ради ООН з прав людини, пропонуються засновані на принципах концептуальні та політичні положення необхідні для досягнення цієї мети.</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2. Бізнес-сектор є важливим джерелом інвестицій та зайнятості, а ринки можуть бути дуже ефективними інструментами для розподілу дефіцитних ресурсів. Вони є потужними силами, спроможними забезпечити економічне зростання, подолання бідності та суворіше дотримання законності, сприяючи тим самим реалізації широкого спектра прав людини. Але ринки функціонують оптимально тільки тоді, коли вони керуються правилами, звичаями та </w:t>
      </w:r>
      <w:r w:rsidR="004C5727">
        <w:rPr>
          <w:rFonts w:ascii="Times New Roman" w:hAnsi="Times New Roman" w:cs="Times New Roman"/>
          <w:sz w:val="30"/>
          <w:szCs w:val="30"/>
        </w:rPr>
        <w:t>на</w:t>
      </w:r>
      <w:bookmarkStart w:id="0" w:name="_GoBack"/>
      <w:bookmarkEnd w:id="0"/>
      <w:r w:rsidRPr="00CA68CE">
        <w:rPr>
          <w:rFonts w:ascii="Times New Roman" w:hAnsi="Times New Roman" w:cs="Times New Roman"/>
          <w:sz w:val="30"/>
          <w:szCs w:val="30"/>
        </w:rPr>
        <w:t xml:space="preserve">становами. Якщо ринки мають </w:t>
      </w:r>
      <w:r w:rsidR="006B5A0D" w:rsidRPr="00CA68CE">
        <w:rPr>
          <w:rFonts w:ascii="Times New Roman" w:hAnsi="Times New Roman" w:cs="Times New Roman"/>
          <w:sz w:val="30"/>
          <w:szCs w:val="30"/>
        </w:rPr>
        <w:t>у</w:t>
      </w:r>
      <w:r w:rsidRPr="00CA68CE">
        <w:rPr>
          <w:rFonts w:ascii="Times New Roman" w:hAnsi="Times New Roman" w:cs="Times New Roman"/>
          <w:sz w:val="30"/>
          <w:szCs w:val="30"/>
        </w:rPr>
        <w:t xml:space="preserve"> них необхідність, щоб вижити та розширитись, суспільство має в них потребу, щоб </w:t>
      </w:r>
      <w:r w:rsidR="006B5A0D" w:rsidRPr="00CA68CE">
        <w:rPr>
          <w:rFonts w:ascii="Times New Roman" w:hAnsi="Times New Roman" w:cs="Times New Roman"/>
          <w:sz w:val="30"/>
          <w:szCs w:val="30"/>
        </w:rPr>
        <w:t>у</w:t>
      </w:r>
      <w:r w:rsidRPr="00CA68CE">
        <w:rPr>
          <w:rFonts w:ascii="Times New Roman" w:hAnsi="Times New Roman" w:cs="Times New Roman"/>
          <w:sz w:val="30"/>
          <w:szCs w:val="30"/>
        </w:rPr>
        <w:t>регул</w:t>
      </w:r>
      <w:r w:rsidR="006B5A0D" w:rsidRPr="00CA68CE">
        <w:rPr>
          <w:rFonts w:ascii="Times New Roman" w:hAnsi="Times New Roman" w:cs="Times New Roman"/>
          <w:sz w:val="30"/>
          <w:szCs w:val="30"/>
        </w:rPr>
        <w:t>ьову</w:t>
      </w:r>
      <w:r w:rsidRPr="00CA68CE">
        <w:rPr>
          <w:rFonts w:ascii="Times New Roman" w:hAnsi="Times New Roman" w:cs="Times New Roman"/>
          <w:sz w:val="30"/>
          <w:szCs w:val="30"/>
        </w:rPr>
        <w:t>вати негативні наслідки гри ринкових сил і забезпечити виробництво суспільних благ, постачання яких з боку ринків є недостатнім.</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Справді, історія вчить нас, що діяльність ринків пов‘язана з величезним ризиком – як для суспільства, так і для самого бізнесу – коли їх розмір і потужність значно перевищують межі інституційних обмежень, які дозволяють їм </w:t>
      </w:r>
      <w:r w:rsidR="006B5A0D" w:rsidRPr="00CA68CE">
        <w:rPr>
          <w:rFonts w:ascii="Times New Roman" w:hAnsi="Times New Roman" w:cs="Times New Roman"/>
          <w:sz w:val="30"/>
          <w:szCs w:val="30"/>
        </w:rPr>
        <w:t>б</w:t>
      </w:r>
      <w:r w:rsidRPr="00CA68CE">
        <w:rPr>
          <w:rFonts w:ascii="Times New Roman" w:hAnsi="Times New Roman" w:cs="Times New Roman"/>
          <w:sz w:val="30"/>
          <w:szCs w:val="30"/>
        </w:rPr>
        <w:t>е</w:t>
      </w:r>
      <w:r w:rsidR="006B5A0D" w:rsidRPr="00CA68CE">
        <w:rPr>
          <w:rFonts w:ascii="Times New Roman" w:hAnsi="Times New Roman" w:cs="Times New Roman"/>
          <w:sz w:val="30"/>
          <w:szCs w:val="30"/>
        </w:rPr>
        <w:t>з</w:t>
      </w:r>
      <w:r w:rsidRPr="00CA68CE">
        <w:rPr>
          <w:rFonts w:ascii="Times New Roman" w:hAnsi="Times New Roman" w:cs="Times New Roman"/>
          <w:sz w:val="30"/>
          <w:szCs w:val="30"/>
        </w:rPr>
        <w:t>перервно функціонувати та забезпечують їх</w:t>
      </w:r>
      <w:r w:rsidR="006B5A0D" w:rsidRPr="00CA68CE">
        <w:rPr>
          <w:rFonts w:ascii="Times New Roman" w:hAnsi="Times New Roman" w:cs="Times New Roman"/>
          <w:sz w:val="30"/>
          <w:szCs w:val="30"/>
        </w:rPr>
        <w:t>ню</w:t>
      </w:r>
      <w:r w:rsidRPr="00CA68CE">
        <w:rPr>
          <w:rFonts w:ascii="Times New Roman" w:hAnsi="Times New Roman" w:cs="Times New Roman"/>
          <w:sz w:val="30"/>
          <w:szCs w:val="30"/>
        </w:rPr>
        <w:t xml:space="preserve"> політичну стійкість. Такою є ситуація сьогодні, і зростання кількості звинувачень у порушенні прав людини корпораціями є свого роду лакмусовим папірцем, який вказує на те, що у цій галузі не все гаразд.</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3. Корінна причина труднощів у відносинах між бізнесом та правами людини н</w:t>
      </w:r>
      <w:r w:rsidR="006B5A0D" w:rsidRPr="00CA68CE">
        <w:rPr>
          <w:rFonts w:ascii="Times New Roman" w:hAnsi="Times New Roman" w:cs="Times New Roman"/>
          <w:sz w:val="30"/>
          <w:szCs w:val="30"/>
        </w:rPr>
        <w:t>ині</w:t>
      </w:r>
      <w:r w:rsidRPr="00CA68CE">
        <w:rPr>
          <w:rFonts w:ascii="Times New Roman" w:hAnsi="Times New Roman" w:cs="Times New Roman"/>
          <w:sz w:val="30"/>
          <w:szCs w:val="30"/>
        </w:rPr>
        <w:t xml:space="preserve"> обумовлена глобалізацією управлінських прогалин - між розмірами та впливом економічних сил і учасників та здатністю суспільства різних країн регулювати створювані ними негативні наслідки. Такі прогалини в управлінні створюють умови, </w:t>
      </w:r>
      <w:r w:rsidR="006B5A0D" w:rsidRPr="00CA68CE">
        <w:rPr>
          <w:rFonts w:ascii="Times New Roman" w:hAnsi="Times New Roman" w:cs="Times New Roman"/>
          <w:sz w:val="30"/>
          <w:szCs w:val="30"/>
        </w:rPr>
        <w:t>які</w:t>
      </w:r>
      <w:r w:rsidRPr="00CA68CE">
        <w:rPr>
          <w:rFonts w:ascii="Times New Roman" w:hAnsi="Times New Roman" w:cs="Times New Roman"/>
          <w:sz w:val="30"/>
          <w:szCs w:val="30"/>
        </w:rPr>
        <w:t xml:space="preserve"> допускають </w:t>
      </w:r>
      <w:r w:rsidR="006B5A0D" w:rsidRPr="00CA68CE">
        <w:rPr>
          <w:rFonts w:ascii="Times New Roman" w:hAnsi="Times New Roman" w:cs="Times New Roman"/>
          <w:sz w:val="30"/>
          <w:szCs w:val="30"/>
        </w:rPr>
        <w:t>вчи</w:t>
      </w:r>
      <w:r w:rsidRPr="00CA68CE">
        <w:rPr>
          <w:rFonts w:ascii="Times New Roman" w:hAnsi="Times New Roman" w:cs="Times New Roman"/>
          <w:sz w:val="30"/>
          <w:szCs w:val="30"/>
        </w:rPr>
        <w:t xml:space="preserve">нення неправомірних дій різними компаніями без будь-яких адекватних санкцій або відшкодування </w:t>
      </w:r>
      <w:r w:rsidR="006B5A0D" w:rsidRPr="00CA68CE">
        <w:rPr>
          <w:rFonts w:ascii="Times New Roman" w:hAnsi="Times New Roman" w:cs="Times New Roman"/>
          <w:sz w:val="30"/>
          <w:szCs w:val="30"/>
        </w:rPr>
        <w:t>шкоди</w:t>
      </w:r>
      <w:r w:rsidRPr="00CA68CE">
        <w:rPr>
          <w:rFonts w:ascii="Times New Roman" w:hAnsi="Times New Roman" w:cs="Times New Roman"/>
          <w:sz w:val="30"/>
          <w:szCs w:val="30"/>
        </w:rPr>
        <w:t>. Нашим основним завданням є звуження та подолання таких прогалин по відношенню до</w:t>
      </w:r>
      <w:r w:rsidR="006B5A0D" w:rsidRPr="00CA68CE">
        <w:rPr>
          <w:rFonts w:ascii="Times New Roman" w:hAnsi="Times New Roman" w:cs="Times New Roman"/>
          <w:sz w:val="30"/>
          <w:szCs w:val="30"/>
        </w:rPr>
        <w:t xml:space="preserve"> </w:t>
      </w:r>
      <w:r w:rsidRPr="00CA68CE">
        <w:rPr>
          <w:rFonts w:ascii="Times New Roman" w:hAnsi="Times New Roman" w:cs="Times New Roman"/>
          <w:sz w:val="30"/>
          <w:szCs w:val="30"/>
        </w:rPr>
        <w:t>прав людини.</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lastRenderedPageBreak/>
        <w:t xml:space="preserve">4. Спеціальний представник Генерального секретаря з питань прав людини і транснаціональних корпорацій та інших підприємств був призначений у липні 2005 року. Протягом минулого періоду в межах виконання свого мандату, він провів 14 консультацій за участю зацікавлених сторін на п’яти континентах; здійснив більше двох десятків дослідницьких проектів, у тому числі при сприяння міжнародних юридичних фірм та інших експертів </w:t>
      </w:r>
      <w:r w:rsidR="006B5A0D" w:rsidRPr="00CA68CE">
        <w:rPr>
          <w:rFonts w:ascii="Times New Roman" w:hAnsi="Times New Roman" w:cs="Times New Roman"/>
          <w:sz w:val="30"/>
          <w:szCs w:val="30"/>
        </w:rPr>
        <w:t>і</w:t>
      </w:r>
      <w:r w:rsidRPr="00CA68CE">
        <w:rPr>
          <w:rFonts w:ascii="Times New Roman" w:hAnsi="Times New Roman" w:cs="Times New Roman"/>
          <w:sz w:val="30"/>
          <w:szCs w:val="30"/>
        </w:rPr>
        <w:t>з правових питань, неурядових організацій (НУО), міжнародних установ та окремих зацікавлених осіб; підготував більш ніж 1 000 сторінок документів; отримав і розглянув близько 20 доповідей</w:t>
      </w:r>
      <w:r w:rsidR="00502F40" w:rsidRPr="00CA68CE">
        <w:rPr>
          <w:rStyle w:val="aa"/>
          <w:rFonts w:ascii="Times New Roman" w:hAnsi="Times New Roman" w:cs="Times New Roman"/>
          <w:sz w:val="30"/>
          <w:szCs w:val="30"/>
        </w:rPr>
        <w:footnoteReference w:id="1"/>
      </w:r>
      <w:r w:rsidRPr="00CA68CE">
        <w:rPr>
          <w:rFonts w:ascii="Times New Roman" w:hAnsi="Times New Roman" w:cs="Times New Roman"/>
          <w:sz w:val="30"/>
          <w:szCs w:val="30"/>
        </w:rPr>
        <w:t>; а також представив дві доповіді Комісі</w:t>
      </w:r>
      <w:r w:rsidR="006B5A0D" w:rsidRPr="00CA68CE">
        <w:rPr>
          <w:rFonts w:ascii="Times New Roman" w:hAnsi="Times New Roman" w:cs="Times New Roman"/>
          <w:sz w:val="30"/>
          <w:szCs w:val="30"/>
        </w:rPr>
        <w:t>ї</w:t>
      </w:r>
      <w:r w:rsidRPr="00CA68CE">
        <w:rPr>
          <w:rFonts w:ascii="Times New Roman" w:hAnsi="Times New Roman" w:cs="Times New Roman"/>
          <w:sz w:val="30"/>
          <w:szCs w:val="30"/>
        </w:rPr>
        <w:t xml:space="preserve"> з прав людини та Раді з прав людини</w:t>
      </w:r>
      <w:r w:rsidR="00502F40" w:rsidRPr="00CA68CE">
        <w:rPr>
          <w:rStyle w:val="aa"/>
          <w:rFonts w:ascii="Times New Roman" w:hAnsi="Times New Roman" w:cs="Times New Roman"/>
          <w:sz w:val="30"/>
          <w:szCs w:val="30"/>
        </w:rPr>
        <w:footnoteReference w:id="2"/>
      </w:r>
      <w:r w:rsidRPr="00CA68CE">
        <w:rPr>
          <w:rFonts w:ascii="Times New Roman" w:hAnsi="Times New Roman" w:cs="Times New Roman"/>
          <w:sz w:val="30"/>
          <w:szCs w:val="30"/>
        </w:rPr>
        <w:t>. У попередніх доповідях</w:t>
      </w:r>
      <w:r w:rsidR="006B5A0D" w:rsidRPr="00CA68CE">
        <w:rPr>
          <w:rFonts w:ascii="Times New Roman" w:hAnsi="Times New Roman" w:cs="Times New Roman"/>
          <w:sz w:val="30"/>
          <w:szCs w:val="30"/>
        </w:rPr>
        <w:t>,</w:t>
      </w:r>
      <w:r w:rsidRPr="00CA68CE">
        <w:rPr>
          <w:rFonts w:ascii="Times New Roman" w:hAnsi="Times New Roman" w:cs="Times New Roman"/>
          <w:sz w:val="30"/>
          <w:szCs w:val="30"/>
        </w:rPr>
        <w:t xml:space="preserve"> представлених у межах виконання </w:t>
      </w:r>
      <w:r w:rsidR="006B5A0D" w:rsidRPr="00CA68CE">
        <w:rPr>
          <w:rFonts w:ascii="Times New Roman" w:hAnsi="Times New Roman" w:cs="Times New Roman"/>
          <w:sz w:val="30"/>
          <w:szCs w:val="30"/>
        </w:rPr>
        <w:t>завда</w:t>
      </w:r>
      <w:r w:rsidRPr="00CA68CE">
        <w:rPr>
          <w:rFonts w:ascii="Times New Roman" w:hAnsi="Times New Roman" w:cs="Times New Roman"/>
          <w:sz w:val="30"/>
          <w:szCs w:val="30"/>
        </w:rPr>
        <w:t>нь мандату, Спеціальний представник був запрошений вияв</w:t>
      </w:r>
      <w:r w:rsidR="006B5A0D" w:rsidRPr="00CA68CE">
        <w:rPr>
          <w:rFonts w:ascii="Times New Roman" w:hAnsi="Times New Roman" w:cs="Times New Roman"/>
          <w:sz w:val="30"/>
          <w:szCs w:val="30"/>
        </w:rPr>
        <w:t>и</w:t>
      </w:r>
      <w:r w:rsidRPr="00CA68CE">
        <w:rPr>
          <w:rFonts w:ascii="Times New Roman" w:hAnsi="Times New Roman" w:cs="Times New Roman"/>
          <w:sz w:val="30"/>
          <w:szCs w:val="30"/>
        </w:rPr>
        <w:t>ти, з'ясувати та вивч</w:t>
      </w:r>
      <w:r w:rsidR="006B5A0D" w:rsidRPr="00CA68CE">
        <w:rPr>
          <w:rFonts w:ascii="Times New Roman" w:hAnsi="Times New Roman" w:cs="Times New Roman"/>
          <w:sz w:val="30"/>
          <w:szCs w:val="30"/>
        </w:rPr>
        <w:t>и</w:t>
      </w:r>
      <w:r w:rsidRPr="00CA68CE">
        <w:rPr>
          <w:rFonts w:ascii="Times New Roman" w:hAnsi="Times New Roman" w:cs="Times New Roman"/>
          <w:sz w:val="30"/>
          <w:szCs w:val="30"/>
        </w:rPr>
        <w:t xml:space="preserve">ти ключові правові та політичні аспекти проблематики </w:t>
      </w:r>
      <w:r w:rsidR="006B5A0D" w:rsidRPr="00CA68CE">
        <w:rPr>
          <w:rFonts w:ascii="Times New Roman" w:hAnsi="Times New Roman" w:cs="Times New Roman"/>
          <w:sz w:val="30"/>
          <w:szCs w:val="30"/>
        </w:rPr>
        <w:t xml:space="preserve">у сфері </w:t>
      </w:r>
      <w:r w:rsidRPr="00CA68CE">
        <w:rPr>
          <w:rFonts w:ascii="Times New Roman" w:hAnsi="Times New Roman" w:cs="Times New Roman"/>
          <w:sz w:val="30"/>
          <w:szCs w:val="30"/>
        </w:rPr>
        <w:t xml:space="preserve">бізнесу та прав людини. </w:t>
      </w:r>
      <w:r w:rsidR="006B5A0D" w:rsidRPr="00CA68CE">
        <w:rPr>
          <w:rFonts w:ascii="Times New Roman" w:hAnsi="Times New Roman" w:cs="Times New Roman"/>
          <w:sz w:val="30"/>
          <w:szCs w:val="30"/>
        </w:rPr>
        <w:t>Ця</w:t>
      </w:r>
      <w:r w:rsidRPr="00CA68CE">
        <w:rPr>
          <w:rFonts w:ascii="Times New Roman" w:hAnsi="Times New Roman" w:cs="Times New Roman"/>
          <w:sz w:val="30"/>
          <w:szCs w:val="30"/>
        </w:rPr>
        <w:t xml:space="preserve"> </w:t>
      </w:r>
      <w:r w:rsidR="006B5A0D" w:rsidRPr="00CA68CE">
        <w:rPr>
          <w:rFonts w:ascii="Times New Roman" w:hAnsi="Times New Roman" w:cs="Times New Roman"/>
          <w:sz w:val="30"/>
          <w:szCs w:val="30"/>
        </w:rPr>
        <w:t>Д</w:t>
      </w:r>
      <w:r w:rsidRPr="00CA68CE">
        <w:rPr>
          <w:rFonts w:ascii="Times New Roman" w:hAnsi="Times New Roman" w:cs="Times New Roman"/>
          <w:sz w:val="30"/>
          <w:szCs w:val="30"/>
        </w:rPr>
        <w:t xml:space="preserve">оповідь разом </w:t>
      </w:r>
      <w:r w:rsidR="006B5A0D" w:rsidRPr="00CA68CE">
        <w:rPr>
          <w:rFonts w:ascii="Times New Roman" w:hAnsi="Times New Roman" w:cs="Times New Roman"/>
          <w:sz w:val="30"/>
          <w:szCs w:val="30"/>
        </w:rPr>
        <w:t>і</w:t>
      </w:r>
      <w:r w:rsidRPr="00CA68CE">
        <w:rPr>
          <w:rFonts w:ascii="Times New Roman" w:hAnsi="Times New Roman" w:cs="Times New Roman"/>
          <w:sz w:val="30"/>
          <w:szCs w:val="30"/>
        </w:rPr>
        <w:t>з супровідним доповненням та додатком</w:t>
      </w:r>
      <w:r w:rsidR="00F965B4" w:rsidRPr="00CA68CE">
        <w:rPr>
          <w:rStyle w:val="aa"/>
          <w:rFonts w:ascii="Times New Roman" w:hAnsi="Times New Roman" w:cs="Times New Roman"/>
          <w:sz w:val="30"/>
          <w:szCs w:val="30"/>
        </w:rPr>
        <w:footnoteReference w:id="3"/>
      </w:r>
      <w:r w:rsidRPr="00CA68CE">
        <w:rPr>
          <w:rFonts w:ascii="Times New Roman" w:hAnsi="Times New Roman" w:cs="Times New Roman"/>
          <w:sz w:val="30"/>
          <w:szCs w:val="30"/>
        </w:rPr>
        <w:t xml:space="preserve"> представлена на виконання положень мандату, відповідно до яких Спеціальний представник запрошується</w:t>
      </w:r>
      <w:r w:rsidR="006B5A0D" w:rsidRPr="00CA68CE">
        <w:rPr>
          <w:rFonts w:ascii="Times New Roman" w:hAnsi="Times New Roman" w:cs="Times New Roman"/>
          <w:sz w:val="30"/>
          <w:szCs w:val="30"/>
        </w:rPr>
        <w:t xml:space="preserve"> </w:t>
      </w:r>
      <w:r w:rsidRPr="00CA68CE">
        <w:rPr>
          <w:rFonts w:ascii="Times New Roman" w:hAnsi="Times New Roman" w:cs="Times New Roman"/>
          <w:sz w:val="30"/>
          <w:szCs w:val="30"/>
        </w:rPr>
        <w:t>викласти свої думки та рекомендації для їх розгляду Радою. Передбачена мандатом широка, всебічна та прозора програма роботи дозволила Спеціальному представнику відобразити існуючі труднощі, вислухати та вивчати думки різних сторін, а також виробити ідеї про найкращий спосіб подальшої діяльності.</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5. Дебатам з приводу зв'язку бізнесу та прав людини в даний час не вистачає авторитетного координаційного центру. Кількість скарг та контр</w:t>
      </w:r>
      <w:r w:rsidR="006B5A0D" w:rsidRPr="00CA68CE">
        <w:rPr>
          <w:rFonts w:ascii="Times New Roman" w:hAnsi="Times New Roman" w:cs="Times New Roman"/>
          <w:sz w:val="30"/>
          <w:szCs w:val="30"/>
        </w:rPr>
        <w:t>-</w:t>
      </w:r>
      <w:r w:rsidRPr="00CA68CE">
        <w:rPr>
          <w:rFonts w:ascii="Times New Roman" w:hAnsi="Times New Roman" w:cs="Times New Roman"/>
          <w:sz w:val="30"/>
          <w:szCs w:val="30"/>
        </w:rPr>
        <w:t>скарг зростає, ініціативи у надлишку, але жодна з них поки не досягла значного розмаху. А серед всієї цієї плутанини, відсталі - держави та компанії – як і раніше залишаються поза зоною контролю.</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6. Деякі зацікавлені сторони вбачають вирішення проблеми у створенні обмеженого списку прав людини, за дотриманням яких повинні були б нести відповідальність </w:t>
      </w:r>
      <w:r w:rsidR="006B5A0D"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xml:space="preserve">, при тому, в тих галузях, в яких </w:t>
      </w:r>
      <w:r w:rsidR="006B5A0D" w:rsidRPr="00CA68CE">
        <w:rPr>
          <w:rFonts w:ascii="Times New Roman" w:hAnsi="Times New Roman" w:cs="Times New Roman"/>
          <w:sz w:val="30"/>
          <w:szCs w:val="30"/>
        </w:rPr>
        <w:t xml:space="preserve">вони </w:t>
      </w:r>
      <w:r w:rsidRPr="00CA68CE">
        <w:rPr>
          <w:rFonts w:ascii="Times New Roman" w:hAnsi="Times New Roman" w:cs="Times New Roman"/>
          <w:sz w:val="30"/>
          <w:szCs w:val="30"/>
        </w:rPr>
        <w:t xml:space="preserve">мають вплив, </w:t>
      </w:r>
      <w:r w:rsidR="006B5A0D"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xml:space="preserve"> </w:t>
      </w:r>
      <w:r w:rsidR="006B5A0D" w:rsidRPr="00CA68CE">
        <w:rPr>
          <w:rFonts w:ascii="Times New Roman" w:hAnsi="Times New Roman" w:cs="Times New Roman"/>
          <w:sz w:val="30"/>
          <w:szCs w:val="30"/>
        </w:rPr>
        <w:t>повинні</w:t>
      </w:r>
      <w:r w:rsidRPr="00CA68CE">
        <w:rPr>
          <w:rFonts w:ascii="Times New Roman" w:hAnsi="Times New Roman" w:cs="Times New Roman"/>
          <w:sz w:val="30"/>
          <w:szCs w:val="30"/>
        </w:rPr>
        <w:t xml:space="preserve"> мати в основному такий самий діапазон відповідальності, якій мають і держави. З причин, викладених у цій </w:t>
      </w:r>
      <w:r w:rsidR="006B5A0D" w:rsidRPr="00CA68CE">
        <w:rPr>
          <w:rFonts w:ascii="Times New Roman" w:hAnsi="Times New Roman" w:cs="Times New Roman"/>
          <w:sz w:val="30"/>
          <w:szCs w:val="30"/>
        </w:rPr>
        <w:t>Д</w:t>
      </w:r>
      <w:r w:rsidRPr="00CA68CE">
        <w:rPr>
          <w:rFonts w:ascii="Times New Roman" w:hAnsi="Times New Roman" w:cs="Times New Roman"/>
          <w:sz w:val="30"/>
          <w:szCs w:val="30"/>
        </w:rPr>
        <w:t xml:space="preserve">оповіді, Спеціальний представник не обрав таке рішення. Якщо говорити лаконічно, бізнес </w:t>
      </w:r>
      <w:r w:rsidRPr="00CA68CE">
        <w:rPr>
          <w:rFonts w:ascii="Times New Roman" w:hAnsi="Times New Roman" w:cs="Times New Roman"/>
          <w:sz w:val="30"/>
          <w:szCs w:val="30"/>
        </w:rPr>
        <w:lastRenderedPageBreak/>
        <w:t>може впливати практично на всі міжнародно визнані права. Таким чином, у будь-якому обмеженому спис</w:t>
      </w:r>
      <w:r w:rsidR="006B5A0D" w:rsidRPr="00CA68CE">
        <w:rPr>
          <w:rFonts w:ascii="Times New Roman" w:hAnsi="Times New Roman" w:cs="Times New Roman"/>
          <w:sz w:val="30"/>
          <w:szCs w:val="30"/>
        </w:rPr>
        <w:t>ку</w:t>
      </w:r>
      <w:r w:rsidRPr="00CA68CE">
        <w:rPr>
          <w:rFonts w:ascii="Times New Roman" w:hAnsi="Times New Roman" w:cs="Times New Roman"/>
          <w:sz w:val="30"/>
          <w:szCs w:val="30"/>
        </w:rPr>
        <w:t xml:space="preserve"> буде майже напевно пропущене одне або декілька прав, які можуть виявитис</w:t>
      </w:r>
      <w:r w:rsidR="006B5A0D" w:rsidRPr="00CA68CE">
        <w:rPr>
          <w:rFonts w:ascii="Times New Roman" w:hAnsi="Times New Roman" w:cs="Times New Roman"/>
          <w:sz w:val="30"/>
          <w:szCs w:val="30"/>
        </w:rPr>
        <w:t>я</w:t>
      </w:r>
      <w:r w:rsidRPr="00CA68CE">
        <w:rPr>
          <w:rFonts w:ascii="Times New Roman" w:hAnsi="Times New Roman" w:cs="Times New Roman"/>
          <w:sz w:val="30"/>
          <w:szCs w:val="30"/>
        </w:rPr>
        <w:t xml:space="preserve"> важлив</w:t>
      </w:r>
      <w:r w:rsidR="006B5A0D" w:rsidRPr="00CA68CE">
        <w:rPr>
          <w:rFonts w:ascii="Times New Roman" w:hAnsi="Times New Roman" w:cs="Times New Roman"/>
          <w:sz w:val="30"/>
          <w:szCs w:val="30"/>
        </w:rPr>
        <w:t>ими</w:t>
      </w:r>
      <w:r w:rsidRPr="00CA68CE">
        <w:rPr>
          <w:rFonts w:ascii="Times New Roman" w:hAnsi="Times New Roman" w:cs="Times New Roman"/>
          <w:sz w:val="30"/>
          <w:szCs w:val="30"/>
        </w:rPr>
        <w:t xml:space="preserve"> за певних обставин, і це створить оманливі інструкції. У той же час </w:t>
      </w:r>
      <w:r w:rsidR="006B5A0D"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як економічні суб'єкти, мають свої специфічні обов'язки.</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Якщо такі обов'язки змішуються із зобов'язаннями держав, в цьому випадку важко, якщо взагалі можливо, сказати, хто насправді </w:t>
      </w:r>
      <w:r w:rsidR="006B5A0D" w:rsidRPr="00CA68CE">
        <w:rPr>
          <w:rFonts w:ascii="Times New Roman" w:hAnsi="Times New Roman" w:cs="Times New Roman"/>
          <w:sz w:val="30"/>
          <w:szCs w:val="30"/>
        </w:rPr>
        <w:t xml:space="preserve">і </w:t>
      </w:r>
      <w:r w:rsidRPr="00CA68CE">
        <w:rPr>
          <w:rFonts w:ascii="Times New Roman" w:hAnsi="Times New Roman" w:cs="Times New Roman"/>
          <w:sz w:val="30"/>
          <w:szCs w:val="30"/>
        </w:rPr>
        <w:t xml:space="preserve">за що несе відповідальність. Тому ця </w:t>
      </w:r>
      <w:r w:rsidR="006B5A0D" w:rsidRPr="00CA68CE">
        <w:rPr>
          <w:rFonts w:ascii="Times New Roman" w:hAnsi="Times New Roman" w:cs="Times New Roman"/>
          <w:sz w:val="30"/>
          <w:szCs w:val="30"/>
        </w:rPr>
        <w:t>Д</w:t>
      </w:r>
      <w:r w:rsidRPr="00CA68CE">
        <w:rPr>
          <w:rFonts w:ascii="Times New Roman" w:hAnsi="Times New Roman" w:cs="Times New Roman"/>
          <w:sz w:val="30"/>
          <w:szCs w:val="30"/>
        </w:rPr>
        <w:t>оповідь дотримується більш перспективної лінії розгляду конкретних зобов'язань компаній у зв'язку з усіма правами, на які вони можуть вплинути.</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7. Ніяких простих рішень проблеми неузгодженості інститутів в сфері бізнесу та прав людини не існує. Замість цього всі соціальні партнери – держави, підприємства і громадянське суспільство – повинні навчитися багато чого робити іншим способом. Але ці дії повинні бути взаємопов'язані і давати сукупний ефект, через що надзвичайно важлив</w:t>
      </w:r>
      <w:r w:rsidR="006B5A0D" w:rsidRPr="00CA68CE">
        <w:rPr>
          <w:rFonts w:ascii="Times New Roman" w:hAnsi="Times New Roman" w:cs="Times New Roman"/>
          <w:sz w:val="30"/>
          <w:szCs w:val="30"/>
        </w:rPr>
        <w:t>им є</w:t>
      </w:r>
      <w:r w:rsidRPr="00CA68CE">
        <w:rPr>
          <w:rFonts w:ascii="Times New Roman" w:hAnsi="Times New Roman" w:cs="Times New Roman"/>
          <w:sz w:val="30"/>
          <w:szCs w:val="30"/>
        </w:rPr>
        <w:t xml:space="preserve"> створ</w:t>
      </w:r>
      <w:r w:rsidR="006B5A0D" w:rsidRPr="00CA68CE">
        <w:rPr>
          <w:rFonts w:ascii="Times New Roman" w:hAnsi="Times New Roman" w:cs="Times New Roman"/>
          <w:sz w:val="30"/>
          <w:szCs w:val="30"/>
        </w:rPr>
        <w:t>ення</w:t>
      </w:r>
      <w:r w:rsidRPr="00CA68CE">
        <w:rPr>
          <w:rFonts w:ascii="Times New Roman" w:hAnsi="Times New Roman" w:cs="Times New Roman"/>
          <w:sz w:val="30"/>
          <w:szCs w:val="30"/>
        </w:rPr>
        <w:t xml:space="preserve"> міцн</w:t>
      </w:r>
      <w:r w:rsidR="006B5A0D" w:rsidRPr="00CA68CE">
        <w:rPr>
          <w:rFonts w:ascii="Times New Roman" w:hAnsi="Times New Roman" w:cs="Times New Roman"/>
          <w:sz w:val="30"/>
          <w:szCs w:val="30"/>
        </w:rPr>
        <w:t>ої</w:t>
      </w:r>
      <w:r w:rsidRPr="00CA68CE">
        <w:rPr>
          <w:rFonts w:ascii="Times New Roman" w:hAnsi="Times New Roman" w:cs="Times New Roman"/>
          <w:sz w:val="30"/>
          <w:szCs w:val="30"/>
        </w:rPr>
        <w:t xml:space="preserve"> основ</w:t>
      </w:r>
      <w:r w:rsidR="006B5A0D" w:rsidRPr="00CA68CE">
        <w:rPr>
          <w:rFonts w:ascii="Times New Roman" w:hAnsi="Times New Roman" w:cs="Times New Roman"/>
          <w:sz w:val="30"/>
          <w:szCs w:val="30"/>
        </w:rPr>
        <w:t>и</w:t>
      </w:r>
      <w:r w:rsidRPr="00CA68CE">
        <w:rPr>
          <w:rFonts w:ascii="Times New Roman" w:hAnsi="Times New Roman" w:cs="Times New Roman"/>
          <w:sz w:val="30"/>
          <w:szCs w:val="30"/>
        </w:rPr>
        <w:t>.</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8. Кожна група зацікавлених учасників, незважаючи на інші відмінності між ними, висловлювала нагальну потребу в загальній концептуальній та політичній основі, у певному підґрунті, на якому можна будувати ідеї і дії. Працюючи над виконанням свого мандату</w:t>
      </w:r>
      <w:r w:rsidR="00685BBB" w:rsidRPr="00CA68CE">
        <w:rPr>
          <w:rFonts w:ascii="Times New Roman" w:hAnsi="Times New Roman" w:cs="Times New Roman"/>
          <w:sz w:val="30"/>
          <w:szCs w:val="30"/>
        </w:rPr>
        <w:t xml:space="preserve"> </w:t>
      </w:r>
      <w:r w:rsidRPr="00CA68CE">
        <w:rPr>
          <w:rFonts w:ascii="Times New Roman" w:hAnsi="Times New Roman" w:cs="Times New Roman"/>
          <w:sz w:val="30"/>
          <w:szCs w:val="30"/>
        </w:rPr>
        <w:t xml:space="preserve">протягом перших двох років, Спеціальний представник </w:t>
      </w:r>
      <w:r w:rsidR="00685BBB" w:rsidRPr="00CA68CE">
        <w:rPr>
          <w:rFonts w:ascii="Times New Roman" w:hAnsi="Times New Roman" w:cs="Times New Roman"/>
          <w:sz w:val="30"/>
          <w:szCs w:val="30"/>
        </w:rPr>
        <w:t>у</w:t>
      </w:r>
      <w:r w:rsidRPr="00CA68CE">
        <w:rPr>
          <w:rFonts w:ascii="Times New Roman" w:hAnsi="Times New Roman" w:cs="Times New Roman"/>
          <w:sz w:val="30"/>
          <w:szCs w:val="30"/>
        </w:rPr>
        <w:t xml:space="preserve"> ході консультацій за участю декількох зацікавлених сторін восени 2007 року запропонував розглянути елементи основних положень</w:t>
      </w:r>
      <w:r w:rsidR="004D6DCA" w:rsidRPr="00CA68CE">
        <w:rPr>
          <w:rStyle w:val="aa"/>
          <w:rFonts w:ascii="Times New Roman" w:hAnsi="Times New Roman" w:cs="Times New Roman"/>
          <w:sz w:val="30"/>
          <w:szCs w:val="30"/>
        </w:rPr>
        <w:footnoteReference w:id="4"/>
      </w:r>
      <w:r w:rsidRPr="00CA68CE">
        <w:rPr>
          <w:rFonts w:ascii="Times New Roman" w:hAnsi="Times New Roman" w:cs="Times New Roman"/>
          <w:sz w:val="30"/>
          <w:szCs w:val="30"/>
        </w:rPr>
        <w:t>.</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9. Ці основні положення ґрунтуються на диференційованих, але взаємодоповнюючих обов'язках і охоплюють три ключові принципи: обов'язок держави забезпечувати захист прав людини від порушень з боку третіх сторін, включаючи бізнес-структури, корпоративна відповідальність щодо</w:t>
      </w:r>
      <w:r w:rsidR="00685BBB" w:rsidRPr="00CA68CE">
        <w:rPr>
          <w:rFonts w:ascii="Times New Roman" w:hAnsi="Times New Roman" w:cs="Times New Roman"/>
          <w:sz w:val="30"/>
          <w:szCs w:val="30"/>
        </w:rPr>
        <w:t xml:space="preserve"> </w:t>
      </w:r>
      <w:r w:rsidRPr="00CA68CE">
        <w:rPr>
          <w:rFonts w:ascii="Times New Roman" w:hAnsi="Times New Roman" w:cs="Times New Roman"/>
          <w:sz w:val="30"/>
          <w:szCs w:val="30"/>
        </w:rPr>
        <w:t>дотримання прав людини, і необхідність забезпечення більш ефективного доступу до засобів правового захисту.</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Кожен з цих принципів є важливим компонентом основних положень: обов'язок держав забезпечувати захист - оскільки це становить саму суть міжнародного режиму прав людини</w:t>
      </w:r>
      <w:r w:rsidR="004D6DCA" w:rsidRPr="00CA68CE">
        <w:rPr>
          <w:rStyle w:val="aa"/>
          <w:rFonts w:ascii="Times New Roman" w:hAnsi="Times New Roman" w:cs="Times New Roman"/>
          <w:sz w:val="30"/>
          <w:szCs w:val="30"/>
        </w:rPr>
        <w:footnoteReference w:id="5"/>
      </w:r>
      <w:r w:rsidRPr="00CA68CE">
        <w:rPr>
          <w:rFonts w:ascii="Times New Roman" w:hAnsi="Times New Roman" w:cs="Times New Roman"/>
          <w:sz w:val="30"/>
          <w:szCs w:val="30"/>
        </w:rPr>
        <w:t xml:space="preserve">, корпоративна відповідальність щодо дотримання прав людини - оскільки саме цього в першу чергу суспільство очікує від бізнес-структур, і доступ до засобів правового захисту - оскільки навіть </w:t>
      </w:r>
      <w:proofErr w:type="spellStart"/>
      <w:r w:rsidRPr="00CA68CE">
        <w:rPr>
          <w:rFonts w:ascii="Times New Roman" w:hAnsi="Times New Roman" w:cs="Times New Roman"/>
          <w:sz w:val="30"/>
          <w:szCs w:val="30"/>
        </w:rPr>
        <w:t>найузгодженіші</w:t>
      </w:r>
      <w:proofErr w:type="spellEnd"/>
      <w:r w:rsidRPr="00CA68CE">
        <w:rPr>
          <w:rFonts w:ascii="Times New Roman" w:hAnsi="Times New Roman" w:cs="Times New Roman"/>
          <w:sz w:val="30"/>
          <w:szCs w:val="30"/>
        </w:rPr>
        <w:t xml:space="preserve"> зусилля не можуть запобігти всім порушення</w:t>
      </w:r>
      <w:r w:rsidR="00685BBB" w:rsidRPr="00CA68CE">
        <w:rPr>
          <w:rFonts w:ascii="Times New Roman" w:hAnsi="Times New Roman" w:cs="Times New Roman"/>
          <w:sz w:val="30"/>
          <w:szCs w:val="30"/>
        </w:rPr>
        <w:t>м</w:t>
      </w:r>
      <w:r w:rsidRPr="00CA68CE">
        <w:rPr>
          <w:rFonts w:ascii="Times New Roman" w:hAnsi="Times New Roman" w:cs="Times New Roman"/>
          <w:sz w:val="30"/>
          <w:szCs w:val="30"/>
        </w:rPr>
        <w:t xml:space="preserve">, </w:t>
      </w:r>
      <w:r w:rsidR="00685BBB" w:rsidRPr="00CA68CE">
        <w:rPr>
          <w:rFonts w:ascii="Times New Roman" w:hAnsi="Times New Roman" w:cs="Times New Roman"/>
          <w:sz w:val="30"/>
          <w:szCs w:val="30"/>
        </w:rPr>
        <w:t>у</w:t>
      </w:r>
      <w:r w:rsidRPr="00CA68CE">
        <w:rPr>
          <w:rFonts w:ascii="Times New Roman" w:hAnsi="Times New Roman" w:cs="Times New Roman"/>
          <w:sz w:val="30"/>
          <w:szCs w:val="30"/>
        </w:rPr>
        <w:t xml:space="preserve"> той час як доступ до засобів судового </w:t>
      </w:r>
      <w:r w:rsidRPr="00CA68CE">
        <w:rPr>
          <w:rFonts w:ascii="Times New Roman" w:hAnsi="Times New Roman" w:cs="Times New Roman"/>
          <w:sz w:val="30"/>
          <w:szCs w:val="30"/>
        </w:rPr>
        <w:lastRenderedPageBreak/>
        <w:t>захисту часто є проблематичним, а позасудові засоби є обмеженими у кількості, сфері охоплення та їх ефективності. Ці три принципи утворюють єдине ціле, в якому кожен з них доповнює інші, ведучи до стійкого прогресу.</w:t>
      </w:r>
    </w:p>
    <w:p w:rsidR="00E42BD1" w:rsidRPr="00CA68CE" w:rsidRDefault="00E42BD1" w:rsidP="00ED31BE">
      <w:pPr>
        <w:spacing w:before="120" w:after="0" w:line="240" w:lineRule="auto"/>
        <w:ind w:firstLine="709"/>
        <w:jc w:val="both"/>
        <w:rPr>
          <w:rFonts w:ascii="Times New Roman" w:hAnsi="Times New Roman" w:cs="Times New Roman"/>
          <w:sz w:val="30"/>
          <w:szCs w:val="30"/>
        </w:rPr>
      </w:pPr>
    </w:p>
    <w:p w:rsidR="00ED31BE" w:rsidRPr="00CA68CE" w:rsidRDefault="00B32DA4" w:rsidP="00347F1D">
      <w:pPr>
        <w:pStyle w:val="a3"/>
        <w:numPr>
          <w:ilvl w:val="0"/>
          <w:numId w:val="1"/>
        </w:numPr>
        <w:spacing w:after="0" w:line="240" w:lineRule="auto"/>
        <w:ind w:left="0" w:firstLine="0"/>
        <w:jc w:val="center"/>
        <w:rPr>
          <w:rFonts w:ascii="Times New Roman" w:hAnsi="Times New Roman" w:cs="Times New Roman"/>
          <w:b/>
          <w:sz w:val="30"/>
          <w:szCs w:val="30"/>
        </w:rPr>
      </w:pPr>
      <w:r w:rsidRPr="00CA68CE">
        <w:rPr>
          <w:rFonts w:ascii="Times New Roman" w:hAnsi="Times New Roman" w:cs="Times New Roman"/>
          <w:b/>
          <w:sz w:val="30"/>
          <w:szCs w:val="30"/>
        </w:rPr>
        <w:t>ЗАХИЩАТИ, ДОТРИМУВАТИСЬ</w:t>
      </w:r>
    </w:p>
    <w:p w:rsidR="00B32DA4" w:rsidRPr="00CA68CE" w:rsidRDefault="00347F1D" w:rsidP="00347F1D">
      <w:pPr>
        <w:pStyle w:val="a3"/>
        <w:spacing w:after="0" w:line="240" w:lineRule="auto"/>
        <w:ind w:left="0"/>
        <w:jc w:val="center"/>
        <w:rPr>
          <w:rFonts w:ascii="Times New Roman" w:hAnsi="Times New Roman" w:cs="Times New Roman"/>
          <w:b/>
          <w:sz w:val="30"/>
          <w:szCs w:val="30"/>
        </w:rPr>
      </w:pPr>
      <w:r>
        <w:rPr>
          <w:rFonts w:ascii="Times New Roman" w:hAnsi="Times New Roman" w:cs="Times New Roman"/>
          <w:b/>
          <w:sz w:val="30"/>
          <w:szCs w:val="30"/>
        </w:rPr>
        <w:t xml:space="preserve">        </w:t>
      </w:r>
      <w:r w:rsidR="00B32DA4" w:rsidRPr="00CA68CE">
        <w:rPr>
          <w:rFonts w:ascii="Times New Roman" w:hAnsi="Times New Roman" w:cs="Times New Roman"/>
          <w:b/>
          <w:sz w:val="30"/>
          <w:szCs w:val="30"/>
        </w:rPr>
        <w:t>ТА ВІДНОВЛЮВАТИ У ПРАВАХ</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10. Означення кола завдань </w:t>
      </w:r>
      <w:r w:rsidR="008112ED" w:rsidRPr="00CA68CE">
        <w:rPr>
          <w:rFonts w:ascii="Times New Roman" w:hAnsi="Times New Roman" w:cs="Times New Roman"/>
          <w:sz w:val="30"/>
          <w:szCs w:val="30"/>
        </w:rPr>
        <w:t>у</w:t>
      </w:r>
      <w:r w:rsidRPr="00CA68CE">
        <w:rPr>
          <w:rFonts w:ascii="Times New Roman" w:hAnsi="Times New Roman" w:cs="Times New Roman"/>
          <w:sz w:val="30"/>
          <w:szCs w:val="30"/>
        </w:rPr>
        <w:t xml:space="preserve"> </w:t>
      </w:r>
      <w:r w:rsidR="008112ED" w:rsidRPr="00CA68CE">
        <w:rPr>
          <w:rFonts w:ascii="Times New Roman" w:hAnsi="Times New Roman" w:cs="Times New Roman"/>
          <w:sz w:val="30"/>
          <w:szCs w:val="30"/>
        </w:rPr>
        <w:t>сфер</w:t>
      </w:r>
      <w:r w:rsidRPr="00CA68CE">
        <w:rPr>
          <w:rFonts w:ascii="Times New Roman" w:hAnsi="Times New Roman" w:cs="Times New Roman"/>
          <w:sz w:val="30"/>
          <w:szCs w:val="30"/>
        </w:rPr>
        <w:t>і політики може мати глибокі наслідки для встановлення обов'язків відповідних суб'єктів і визначення того, чи здатна дана комбінація забезпечити досягнення загальнополітичних цілей. Труднощі на шляху вироблення порядку денного з питань бізнесу і прав людини продовжують виникати</w:t>
      </w:r>
      <w:r w:rsidR="008112ED" w:rsidRPr="00CA68CE">
        <w:rPr>
          <w:rFonts w:ascii="Times New Roman" w:hAnsi="Times New Roman" w:cs="Times New Roman"/>
          <w:sz w:val="30"/>
          <w:szCs w:val="30"/>
        </w:rPr>
        <w:t>,</w:t>
      </w:r>
      <w:r w:rsidRPr="00CA68CE">
        <w:rPr>
          <w:rFonts w:ascii="Times New Roman" w:hAnsi="Times New Roman" w:cs="Times New Roman"/>
          <w:sz w:val="30"/>
          <w:szCs w:val="30"/>
        </w:rPr>
        <w:t xml:space="preserve"> тому</w:t>
      </w:r>
      <w:r w:rsidR="008112ED" w:rsidRPr="00CA68CE">
        <w:rPr>
          <w:rFonts w:ascii="Times New Roman" w:hAnsi="Times New Roman" w:cs="Times New Roman"/>
          <w:sz w:val="30"/>
          <w:szCs w:val="30"/>
        </w:rPr>
        <w:t xml:space="preserve"> </w:t>
      </w:r>
      <w:r w:rsidRPr="00CA68CE">
        <w:rPr>
          <w:rFonts w:ascii="Times New Roman" w:hAnsi="Times New Roman" w:cs="Times New Roman"/>
          <w:sz w:val="30"/>
          <w:szCs w:val="30"/>
        </w:rPr>
        <w:t>що він досі не є окресленим з необхідною чіткістю, відображаючи складність і динаміку процесу глобалізації та даючи уряду та іншим соціальним суб'єктам ефективні орієнтири.</w:t>
      </w:r>
    </w:p>
    <w:p w:rsidR="00B32DA4" w:rsidRPr="00CA68CE" w:rsidRDefault="00B32DA4" w:rsidP="00ED31BE">
      <w:pPr>
        <w:spacing w:before="120" w:after="0" w:line="240" w:lineRule="auto"/>
        <w:ind w:firstLine="709"/>
        <w:jc w:val="both"/>
        <w:rPr>
          <w:rFonts w:ascii="Times New Roman" w:hAnsi="Times New Roman" w:cs="Times New Roman"/>
          <w:b/>
          <w:i/>
          <w:sz w:val="30"/>
          <w:szCs w:val="30"/>
        </w:rPr>
      </w:pPr>
      <w:r w:rsidRPr="00CA68CE">
        <w:rPr>
          <w:rFonts w:ascii="Times New Roman" w:hAnsi="Times New Roman" w:cs="Times New Roman"/>
          <w:b/>
          <w:i/>
          <w:sz w:val="30"/>
          <w:szCs w:val="30"/>
        </w:rPr>
        <w:t>А. Завдання</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11. Яким чином сьогодні нам слід означити коло проблем, вловивши їх основні відмінні риси? Як зазначалося раніше, наша увага повинна бути зосереджена на тому, як скоротити або заповнити прогалини, </w:t>
      </w:r>
      <w:r w:rsidR="008112ED" w:rsidRPr="00CA68CE">
        <w:rPr>
          <w:rFonts w:ascii="Times New Roman" w:hAnsi="Times New Roman" w:cs="Times New Roman"/>
          <w:sz w:val="30"/>
          <w:szCs w:val="30"/>
        </w:rPr>
        <w:t>спровоковані</w:t>
      </w:r>
      <w:r w:rsidRPr="00CA68CE">
        <w:rPr>
          <w:rFonts w:ascii="Times New Roman" w:hAnsi="Times New Roman" w:cs="Times New Roman"/>
          <w:sz w:val="30"/>
          <w:szCs w:val="30"/>
        </w:rPr>
        <w:t xml:space="preserve">  глобалізацією, оскільки вони залишають можливість завдання шкоди правам людини, пов'язаної з </w:t>
      </w:r>
      <w:r w:rsidR="008112ED" w:rsidRPr="00CA68CE">
        <w:rPr>
          <w:rFonts w:ascii="Times New Roman" w:hAnsi="Times New Roman" w:cs="Times New Roman"/>
          <w:sz w:val="30"/>
          <w:szCs w:val="30"/>
        </w:rPr>
        <w:t>підприємницьк</w:t>
      </w:r>
      <w:r w:rsidRPr="00CA68CE">
        <w:rPr>
          <w:rFonts w:ascii="Times New Roman" w:hAnsi="Times New Roman" w:cs="Times New Roman"/>
          <w:sz w:val="30"/>
          <w:szCs w:val="30"/>
        </w:rPr>
        <w:t>ою діяльністю, причому навіть у тих ситуаціях, де це зовсім не передбачалося.</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12. Розглянемо приклад транснаціональних корпорацій. Їх</w:t>
      </w:r>
      <w:r w:rsidR="008112ED" w:rsidRPr="00CA68CE">
        <w:rPr>
          <w:rFonts w:ascii="Times New Roman" w:hAnsi="Times New Roman" w:cs="Times New Roman"/>
          <w:sz w:val="30"/>
          <w:szCs w:val="30"/>
        </w:rPr>
        <w:t>ні</w:t>
      </w:r>
      <w:r w:rsidRPr="00CA68CE">
        <w:rPr>
          <w:rFonts w:ascii="Times New Roman" w:hAnsi="Times New Roman" w:cs="Times New Roman"/>
          <w:sz w:val="30"/>
          <w:szCs w:val="30"/>
        </w:rPr>
        <w:t xml:space="preserve"> законні права значно розширились за останні роки. Це стимулювало потоки інвестицій і товарів, але в деяких випадках також призвело до дисбалансу, який може бути згубним для прав людини, між </w:t>
      </w:r>
      <w:r w:rsidR="008112ED" w:rsidRPr="00CA68CE">
        <w:rPr>
          <w:rFonts w:ascii="Times New Roman" w:hAnsi="Times New Roman" w:cs="Times New Roman"/>
          <w:sz w:val="30"/>
          <w:szCs w:val="30"/>
        </w:rPr>
        <w:t>бізнес-структур</w:t>
      </w:r>
      <w:r w:rsidRPr="00CA68CE">
        <w:rPr>
          <w:rFonts w:ascii="Times New Roman" w:hAnsi="Times New Roman" w:cs="Times New Roman"/>
          <w:sz w:val="30"/>
          <w:szCs w:val="30"/>
        </w:rPr>
        <w:t xml:space="preserve">ами і державами. Наочним прикладом </w:t>
      </w:r>
      <w:r w:rsidR="006C652D" w:rsidRPr="00CA68CE">
        <w:rPr>
          <w:rFonts w:ascii="Times New Roman" w:hAnsi="Times New Roman" w:cs="Times New Roman"/>
          <w:sz w:val="30"/>
          <w:szCs w:val="30"/>
        </w:rPr>
        <w:t>цьому</w:t>
      </w:r>
      <w:r w:rsidR="008112ED" w:rsidRPr="00CA68CE">
        <w:rPr>
          <w:rFonts w:ascii="Times New Roman" w:hAnsi="Times New Roman" w:cs="Times New Roman"/>
          <w:sz w:val="30"/>
          <w:szCs w:val="30"/>
        </w:rPr>
        <w:t xml:space="preserve"> </w:t>
      </w:r>
      <w:r w:rsidRPr="00CA68CE">
        <w:rPr>
          <w:rFonts w:ascii="Times New Roman" w:hAnsi="Times New Roman" w:cs="Times New Roman"/>
          <w:sz w:val="30"/>
          <w:szCs w:val="30"/>
        </w:rPr>
        <w:t xml:space="preserve">є наявність на даний момент більш ніж 2 500 діючих двосторонніх інвестиційних договорів. Надаючи законний захист іноземним інвесторам, ці договори також дозволяють інвесторам притягати приймаючі держави до міжнародних арбітражних процедур, що мають зобов'язальну силу, у тому числі у зв'язку з передбачуваним збитком, що є результатом реалізації законодавства з вдосконалення національних соціальних та екологічних нормативів, навіть якщо таке законодавство застосовується рівномірно до всіх </w:t>
      </w:r>
      <w:r w:rsidR="008112ED" w:rsidRPr="00CA68CE">
        <w:rPr>
          <w:rFonts w:ascii="Times New Roman" w:hAnsi="Times New Roman" w:cs="Times New Roman"/>
          <w:sz w:val="30"/>
          <w:szCs w:val="30"/>
        </w:rPr>
        <w:t>бізнес-структур</w:t>
      </w:r>
      <w:r w:rsidRPr="00CA68CE">
        <w:rPr>
          <w:rFonts w:ascii="Times New Roman" w:hAnsi="Times New Roman" w:cs="Times New Roman"/>
          <w:sz w:val="30"/>
          <w:szCs w:val="30"/>
        </w:rPr>
        <w:t xml:space="preserve">, як іноземних, так і національних. Одна європейська гірничодобувна компанія, що діє в Південній Африці, </w:t>
      </w:r>
      <w:r w:rsidRPr="00CA68CE">
        <w:rPr>
          <w:rFonts w:ascii="Times New Roman" w:hAnsi="Times New Roman" w:cs="Times New Roman"/>
          <w:sz w:val="30"/>
          <w:szCs w:val="30"/>
        </w:rPr>
        <w:lastRenderedPageBreak/>
        <w:t>нещодавно на такій основі оскаржила в суді дію національного закону про розширення економічних прав чорношкірого населення</w:t>
      </w:r>
      <w:r w:rsidR="00E42BD1" w:rsidRPr="00CA68CE">
        <w:rPr>
          <w:rStyle w:val="aa"/>
          <w:rFonts w:ascii="Times New Roman" w:hAnsi="Times New Roman" w:cs="Times New Roman"/>
          <w:sz w:val="30"/>
          <w:szCs w:val="30"/>
        </w:rPr>
        <w:footnoteReference w:id="6"/>
      </w:r>
      <w:r w:rsidR="00E42BD1" w:rsidRPr="00CA68CE">
        <w:rPr>
          <w:rFonts w:ascii="Times New Roman" w:hAnsi="Times New Roman" w:cs="Times New Roman"/>
          <w:sz w:val="30"/>
          <w:szCs w:val="30"/>
        </w:rPr>
        <w:t>.</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13. Водночас правові стандарти, що регулюють діяльність транснаціональних корпорацій, продовжують діяти так само, як і протягом довгого часу до нещодавньої хвилі глобалізації. Компанія-засновник та її дочірні компанії все ще створюються як окремі, в правовому розумінні, структури.</w:t>
      </w:r>
    </w:p>
    <w:p w:rsidR="00B32DA4" w:rsidRPr="00CA68CE" w:rsidRDefault="008112ED"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У</w:t>
      </w:r>
      <w:r w:rsidR="00B32DA4" w:rsidRPr="00CA68CE">
        <w:rPr>
          <w:rFonts w:ascii="Times New Roman" w:hAnsi="Times New Roman" w:cs="Times New Roman"/>
          <w:sz w:val="30"/>
          <w:szCs w:val="30"/>
        </w:rPr>
        <w:t xml:space="preserve"> результаті, засновник, як правило, не несе відповідальності за порушення</w:t>
      </w:r>
      <w:r w:rsidRPr="00CA68CE">
        <w:rPr>
          <w:rFonts w:ascii="Times New Roman" w:hAnsi="Times New Roman" w:cs="Times New Roman"/>
          <w:sz w:val="30"/>
          <w:szCs w:val="30"/>
        </w:rPr>
        <w:t>,</w:t>
      </w:r>
      <w:r w:rsidR="00B32DA4" w:rsidRPr="00CA68CE">
        <w:rPr>
          <w:rFonts w:ascii="Times New Roman" w:hAnsi="Times New Roman" w:cs="Times New Roman"/>
          <w:sz w:val="30"/>
          <w:szCs w:val="30"/>
        </w:rPr>
        <w:t xml:space="preserve"> вчинені дочірньою компанією, навіть якщо він є єдиним акціонером, окрім тих випадків, коли таке </w:t>
      </w:r>
      <w:r w:rsidR="00A057F2" w:rsidRPr="00CA68CE">
        <w:rPr>
          <w:rFonts w:ascii="Times New Roman" w:hAnsi="Times New Roman" w:cs="Times New Roman"/>
          <w:sz w:val="30"/>
          <w:szCs w:val="30"/>
        </w:rPr>
        <w:t>дочірнє</w:t>
      </w:r>
      <w:r w:rsidR="00B32DA4" w:rsidRPr="00CA68CE">
        <w:rPr>
          <w:rFonts w:ascii="Times New Roman" w:hAnsi="Times New Roman" w:cs="Times New Roman"/>
          <w:sz w:val="30"/>
          <w:szCs w:val="30"/>
        </w:rPr>
        <w:t xml:space="preserve"> підприємство перебуває під настільки суворим оперативним контролем, що може вважатись просто його агентом. Крім того, попри кардинальні зміни в глобальній економічній ситуації, викликані офшорними джерелами фінансування, придбання товарів </w:t>
      </w:r>
      <w:r w:rsidRPr="00CA68CE">
        <w:rPr>
          <w:rFonts w:ascii="Times New Roman" w:hAnsi="Times New Roman" w:cs="Times New Roman"/>
          <w:sz w:val="30"/>
          <w:szCs w:val="30"/>
        </w:rPr>
        <w:t>і</w:t>
      </w:r>
      <w:r w:rsidR="00B32DA4" w:rsidRPr="00CA68CE">
        <w:rPr>
          <w:rFonts w:ascii="Times New Roman" w:hAnsi="Times New Roman" w:cs="Times New Roman"/>
          <w:sz w:val="30"/>
          <w:szCs w:val="30"/>
        </w:rPr>
        <w:t xml:space="preserve"> послуг навіть </w:t>
      </w:r>
      <w:r w:rsidRPr="00CA68CE">
        <w:rPr>
          <w:rFonts w:ascii="Times New Roman" w:hAnsi="Times New Roman" w:cs="Times New Roman"/>
          <w:sz w:val="30"/>
          <w:szCs w:val="30"/>
        </w:rPr>
        <w:t>і</w:t>
      </w:r>
      <w:r w:rsidR="00B32DA4" w:rsidRPr="00CA68CE">
        <w:rPr>
          <w:rFonts w:ascii="Times New Roman" w:hAnsi="Times New Roman" w:cs="Times New Roman"/>
          <w:sz w:val="30"/>
          <w:szCs w:val="30"/>
        </w:rPr>
        <w:t xml:space="preserve">з території постачальників залишається неактуальною частиною угоди. За таких обставин надзвичайно важко вимагати від розширених </w:t>
      </w:r>
      <w:r w:rsidRPr="00CA68CE">
        <w:rPr>
          <w:rFonts w:ascii="Times New Roman" w:hAnsi="Times New Roman" w:cs="Times New Roman"/>
          <w:sz w:val="30"/>
          <w:szCs w:val="30"/>
        </w:rPr>
        <w:t>бізнес-структур</w:t>
      </w:r>
      <w:r w:rsidR="00B32DA4" w:rsidRPr="00CA68CE">
        <w:rPr>
          <w:rFonts w:ascii="Times New Roman" w:hAnsi="Times New Roman" w:cs="Times New Roman"/>
          <w:sz w:val="30"/>
          <w:szCs w:val="30"/>
        </w:rPr>
        <w:t xml:space="preserve"> звітувати про шкоду заподіяну правам людини.</w:t>
      </w:r>
    </w:p>
    <w:p w:rsidR="00B32DA4"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14. Кожна юридична незалежна </w:t>
      </w:r>
      <w:r w:rsidR="008112ED" w:rsidRPr="00CA68CE">
        <w:rPr>
          <w:rFonts w:ascii="Times New Roman" w:hAnsi="Times New Roman" w:cs="Times New Roman"/>
          <w:sz w:val="30"/>
          <w:szCs w:val="30"/>
        </w:rPr>
        <w:t>бізнес-структур</w:t>
      </w:r>
      <w:r w:rsidRPr="00CA68CE">
        <w:rPr>
          <w:rFonts w:ascii="Times New Roman" w:hAnsi="Times New Roman" w:cs="Times New Roman"/>
          <w:sz w:val="30"/>
          <w:szCs w:val="30"/>
        </w:rPr>
        <w:t xml:space="preserve">а підлягає законодавству тієї країни, в якій вона базується та оперує. Однак у урядів, особливо деяких країн на стадії розвитку, навіть якщо вони мають на те бажання, може не бути інституційного потенціалу для забезпечення дотримання національних законів та регламентуючих актів транснаціональними </w:t>
      </w:r>
      <w:r w:rsidR="008112ED" w:rsidRPr="00CA68CE">
        <w:rPr>
          <w:rFonts w:ascii="Times New Roman" w:hAnsi="Times New Roman" w:cs="Times New Roman"/>
          <w:sz w:val="30"/>
          <w:szCs w:val="30"/>
        </w:rPr>
        <w:t>бізнес-структур</w:t>
      </w:r>
      <w:r w:rsidRPr="00CA68CE">
        <w:rPr>
          <w:rFonts w:ascii="Times New Roman" w:hAnsi="Times New Roman" w:cs="Times New Roman"/>
          <w:sz w:val="30"/>
          <w:szCs w:val="30"/>
        </w:rPr>
        <w:t xml:space="preserve">ами, що беруть </w:t>
      </w:r>
      <w:r w:rsidR="008112ED" w:rsidRPr="00CA68CE">
        <w:rPr>
          <w:rFonts w:ascii="Times New Roman" w:hAnsi="Times New Roman" w:cs="Times New Roman"/>
          <w:sz w:val="30"/>
          <w:szCs w:val="30"/>
        </w:rPr>
        <w:t>у</w:t>
      </w:r>
      <w:r w:rsidRPr="00CA68CE">
        <w:rPr>
          <w:rFonts w:ascii="Times New Roman" w:hAnsi="Times New Roman" w:cs="Times New Roman"/>
          <w:sz w:val="30"/>
          <w:szCs w:val="30"/>
        </w:rPr>
        <w:t xml:space="preserve">часть у підприємницькій діяльності на їх території, або ж вони можуть почувати себе зобов'язаним утримуватися від таких дій в контексті міжнародної конкуренції у сфері залучення інвестицій. Держави, в яких базуються транснаціональні </w:t>
      </w:r>
      <w:r w:rsidR="00677C44"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xml:space="preserve">, можуть виявити небажання приймати регуляторні акти щодо </w:t>
      </w:r>
      <w:r w:rsidR="00677C44" w:rsidRPr="00CA68CE">
        <w:rPr>
          <w:rFonts w:ascii="Times New Roman" w:hAnsi="Times New Roman" w:cs="Times New Roman"/>
          <w:sz w:val="30"/>
          <w:szCs w:val="30"/>
        </w:rPr>
        <w:t>шкоди,</w:t>
      </w:r>
      <w:r w:rsidRPr="00CA68CE">
        <w:rPr>
          <w:rFonts w:ascii="Times New Roman" w:hAnsi="Times New Roman" w:cs="Times New Roman"/>
          <w:sz w:val="30"/>
          <w:szCs w:val="30"/>
        </w:rPr>
        <w:t xml:space="preserve"> завдан</w:t>
      </w:r>
      <w:r w:rsidR="00677C44" w:rsidRPr="00CA68CE">
        <w:rPr>
          <w:rFonts w:ascii="Times New Roman" w:hAnsi="Times New Roman" w:cs="Times New Roman"/>
          <w:sz w:val="30"/>
          <w:szCs w:val="30"/>
        </w:rPr>
        <w:t>ої</w:t>
      </w:r>
      <w:r w:rsidRPr="00CA68CE">
        <w:rPr>
          <w:rFonts w:ascii="Times New Roman" w:hAnsi="Times New Roman" w:cs="Times New Roman"/>
          <w:sz w:val="30"/>
          <w:szCs w:val="30"/>
        </w:rPr>
        <w:t xml:space="preserve"> такими </w:t>
      </w:r>
      <w:r w:rsidR="00677C44" w:rsidRPr="00CA68CE">
        <w:rPr>
          <w:rFonts w:ascii="Times New Roman" w:hAnsi="Times New Roman" w:cs="Times New Roman"/>
          <w:sz w:val="30"/>
          <w:szCs w:val="30"/>
        </w:rPr>
        <w:t>бізнес-структур</w:t>
      </w:r>
      <w:r w:rsidRPr="00CA68CE">
        <w:rPr>
          <w:rFonts w:ascii="Times New Roman" w:hAnsi="Times New Roman" w:cs="Times New Roman"/>
          <w:sz w:val="30"/>
          <w:szCs w:val="30"/>
        </w:rPr>
        <w:t>ами за кордоном, оскільки допустимі масштаби екстра</w:t>
      </w:r>
      <w:r w:rsidR="00677C44" w:rsidRPr="00CA68CE">
        <w:rPr>
          <w:rFonts w:ascii="Times New Roman" w:hAnsi="Times New Roman" w:cs="Times New Roman"/>
          <w:sz w:val="30"/>
          <w:szCs w:val="30"/>
        </w:rPr>
        <w:t>-</w:t>
      </w:r>
      <w:r w:rsidRPr="00CA68CE">
        <w:rPr>
          <w:rFonts w:ascii="Times New Roman" w:hAnsi="Times New Roman" w:cs="Times New Roman"/>
          <w:sz w:val="30"/>
          <w:szCs w:val="30"/>
        </w:rPr>
        <w:t xml:space="preserve">територіальної дії національного законодавства залишаються досі неясними, або можуть мати побоювання, що такі </w:t>
      </w:r>
      <w:r w:rsidR="00677C44"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xml:space="preserve"> втратять можливість інвестування або перемістять їх штаб-квартиру в інше місце.</w:t>
      </w:r>
    </w:p>
    <w:p w:rsidR="0074287E" w:rsidRPr="00CA68CE" w:rsidRDefault="00B32DA4"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15. Така динаміка не обмежується лише транснаціональними корпораціями. Для залучення капіталовкладень та розширення експорту, уряди можуть звільнити національні </w:t>
      </w:r>
      <w:r w:rsidR="00677C44"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xml:space="preserve"> від певних юридичних та нормативних вимог або можуть бути нездатними власне прийняти такі стандарти.</w:t>
      </w:r>
    </w:p>
    <w:p w:rsidR="00830201" w:rsidRPr="00CA68CE" w:rsidRDefault="00830201" w:rsidP="00ED31BE">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lastRenderedPageBreak/>
        <w:t xml:space="preserve">16. Так що ж є результатом? У своїй Доповіді 2006 року Спеціальний представник перевірив повідомлення про найгірші випадки шкоди, заподіяної правам людини </w:t>
      </w:r>
      <w:r w:rsidR="00EF3A97" w:rsidRPr="00CA68CE">
        <w:rPr>
          <w:rFonts w:ascii="Times New Roman" w:hAnsi="Times New Roman" w:cs="Times New Roman"/>
          <w:sz w:val="30"/>
          <w:szCs w:val="30"/>
        </w:rPr>
        <w:t>бізнес-структурами</w:t>
      </w:r>
      <w:r w:rsidRPr="00CA68CE">
        <w:rPr>
          <w:rFonts w:ascii="Times New Roman" w:hAnsi="Times New Roman" w:cs="Times New Roman"/>
          <w:sz w:val="30"/>
          <w:szCs w:val="30"/>
        </w:rPr>
        <w:t xml:space="preserve">. Як і передбачалося, вони </w:t>
      </w:r>
      <w:r w:rsidR="00EF3A97" w:rsidRPr="00CA68CE">
        <w:rPr>
          <w:rFonts w:ascii="Times New Roman" w:hAnsi="Times New Roman" w:cs="Times New Roman"/>
          <w:sz w:val="30"/>
          <w:szCs w:val="30"/>
        </w:rPr>
        <w:t>відбувалися</w:t>
      </w:r>
      <w:r w:rsidRPr="00CA68CE">
        <w:rPr>
          <w:rFonts w:ascii="Times New Roman" w:hAnsi="Times New Roman" w:cs="Times New Roman"/>
          <w:sz w:val="30"/>
          <w:szCs w:val="30"/>
        </w:rPr>
        <w:t xml:space="preserve"> там, де </w:t>
      </w:r>
      <w:r w:rsidR="00EF3A97" w:rsidRPr="00CA68CE">
        <w:rPr>
          <w:rFonts w:ascii="Times New Roman" w:hAnsi="Times New Roman" w:cs="Times New Roman"/>
          <w:sz w:val="30"/>
          <w:szCs w:val="30"/>
        </w:rPr>
        <w:t xml:space="preserve">були виявлені </w:t>
      </w:r>
      <w:r w:rsidRPr="00CA68CE">
        <w:rPr>
          <w:rFonts w:ascii="Times New Roman" w:hAnsi="Times New Roman" w:cs="Times New Roman"/>
          <w:sz w:val="30"/>
          <w:szCs w:val="30"/>
        </w:rPr>
        <w:t xml:space="preserve">найбільші труднощі в управлінні: непропорційно часто - у країнах </w:t>
      </w:r>
      <w:r w:rsidR="00EF3A97" w:rsidRPr="00CA68CE">
        <w:rPr>
          <w:rFonts w:ascii="Times New Roman" w:hAnsi="Times New Roman" w:cs="Times New Roman"/>
          <w:sz w:val="30"/>
          <w:szCs w:val="30"/>
        </w:rPr>
        <w:t>і</w:t>
      </w:r>
      <w:r w:rsidRPr="00CA68CE">
        <w:rPr>
          <w:rFonts w:ascii="Times New Roman" w:hAnsi="Times New Roman" w:cs="Times New Roman"/>
          <w:sz w:val="30"/>
          <w:szCs w:val="30"/>
        </w:rPr>
        <w:t xml:space="preserve">з низьким рівнем доходу, </w:t>
      </w:r>
      <w:r w:rsidR="003C644E" w:rsidRPr="00CA68CE">
        <w:rPr>
          <w:rFonts w:ascii="Times New Roman" w:hAnsi="Times New Roman" w:cs="Times New Roman"/>
          <w:sz w:val="30"/>
          <w:szCs w:val="30"/>
        </w:rPr>
        <w:t xml:space="preserve">а також </w:t>
      </w:r>
      <w:r w:rsidRPr="00CA68CE">
        <w:rPr>
          <w:rFonts w:ascii="Times New Roman" w:hAnsi="Times New Roman" w:cs="Times New Roman"/>
          <w:sz w:val="30"/>
          <w:szCs w:val="30"/>
        </w:rPr>
        <w:t xml:space="preserve">у країнах, які </w:t>
      </w:r>
      <w:r w:rsidR="003C644E" w:rsidRPr="00CA68CE">
        <w:rPr>
          <w:rFonts w:ascii="Times New Roman" w:hAnsi="Times New Roman" w:cs="Times New Roman"/>
          <w:sz w:val="30"/>
          <w:szCs w:val="30"/>
        </w:rPr>
        <w:t>щойно</w:t>
      </w:r>
      <w:r w:rsidRPr="00CA68CE">
        <w:rPr>
          <w:rFonts w:ascii="Times New Roman" w:hAnsi="Times New Roman" w:cs="Times New Roman"/>
          <w:sz w:val="30"/>
          <w:szCs w:val="30"/>
        </w:rPr>
        <w:t xml:space="preserve"> вийшли з</w:t>
      </w:r>
      <w:r w:rsidR="003C644E" w:rsidRPr="00CA68CE">
        <w:rPr>
          <w:rFonts w:ascii="Times New Roman" w:hAnsi="Times New Roman" w:cs="Times New Roman"/>
          <w:sz w:val="30"/>
          <w:szCs w:val="30"/>
        </w:rPr>
        <w:t>і</w:t>
      </w:r>
      <w:r w:rsidRPr="00CA68CE">
        <w:rPr>
          <w:rFonts w:ascii="Times New Roman" w:hAnsi="Times New Roman" w:cs="Times New Roman"/>
          <w:sz w:val="30"/>
          <w:szCs w:val="30"/>
        </w:rPr>
        <w:t xml:space="preserve"> стану конфлікту або все ще перебувають в </w:t>
      </w:r>
      <w:r w:rsidR="003C644E" w:rsidRPr="00CA68CE">
        <w:rPr>
          <w:rFonts w:ascii="Times New Roman" w:hAnsi="Times New Roman" w:cs="Times New Roman"/>
          <w:sz w:val="30"/>
          <w:szCs w:val="30"/>
        </w:rPr>
        <w:t>цьому ста</w:t>
      </w:r>
      <w:r w:rsidRPr="00CA68CE">
        <w:rPr>
          <w:rFonts w:ascii="Times New Roman" w:hAnsi="Times New Roman" w:cs="Times New Roman"/>
          <w:sz w:val="30"/>
          <w:szCs w:val="30"/>
        </w:rPr>
        <w:t>ні, і в країнах з низьк</w:t>
      </w:r>
      <w:r w:rsidR="00EF3A97" w:rsidRPr="00CA68CE">
        <w:rPr>
          <w:rFonts w:ascii="Times New Roman" w:hAnsi="Times New Roman" w:cs="Times New Roman"/>
          <w:sz w:val="30"/>
          <w:szCs w:val="30"/>
        </w:rPr>
        <w:t>им</w:t>
      </w:r>
      <w:r w:rsidRPr="00CA68CE">
        <w:rPr>
          <w:rFonts w:ascii="Times New Roman" w:hAnsi="Times New Roman" w:cs="Times New Roman"/>
          <w:sz w:val="30"/>
          <w:szCs w:val="30"/>
        </w:rPr>
        <w:t xml:space="preserve"> ступенем забезпечення закон</w:t>
      </w:r>
      <w:r w:rsidR="003C644E" w:rsidRPr="00CA68CE">
        <w:rPr>
          <w:rFonts w:ascii="Times New Roman" w:hAnsi="Times New Roman" w:cs="Times New Roman"/>
          <w:sz w:val="30"/>
          <w:szCs w:val="30"/>
        </w:rPr>
        <w:t>ності</w:t>
      </w:r>
      <w:r w:rsidRPr="00CA68CE">
        <w:rPr>
          <w:rFonts w:ascii="Times New Roman" w:hAnsi="Times New Roman" w:cs="Times New Roman"/>
          <w:sz w:val="30"/>
          <w:szCs w:val="30"/>
        </w:rPr>
        <w:t xml:space="preserve"> и в</w:t>
      </w:r>
      <w:r w:rsidR="00EF3A97" w:rsidRPr="00CA68CE">
        <w:rPr>
          <w:rFonts w:ascii="Times New Roman" w:hAnsi="Times New Roman" w:cs="Times New Roman"/>
          <w:sz w:val="30"/>
          <w:szCs w:val="30"/>
        </w:rPr>
        <w:t>и</w:t>
      </w:r>
      <w:r w:rsidRPr="00CA68CE">
        <w:rPr>
          <w:rFonts w:ascii="Times New Roman" w:hAnsi="Times New Roman" w:cs="Times New Roman"/>
          <w:sz w:val="30"/>
          <w:szCs w:val="30"/>
        </w:rPr>
        <w:t>соким р</w:t>
      </w:r>
      <w:r w:rsidR="00EF3A97" w:rsidRPr="00CA68CE">
        <w:rPr>
          <w:rFonts w:ascii="Times New Roman" w:hAnsi="Times New Roman" w:cs="Times New Roman"/>
          <w:sz w:val="30"/>
          <w:szCs w:val="30"/>
        </w:rPr>
        <w:t>і</w:t>
      </w:r>
      <w:r w:rsidRPr="00CA68CE">
        <w:rPr>
          <w:rFonts w:ascii="Times New Roman" w:hAnsi="Times New Roman" w:cs="Times New Roman"/>
          <w:sz w:val="30"/>
          <w:szCs w:val="30"/>
        </w:rPr>
        <w:t>внем корупц</w:t>
      </w:r>
      <w:r w:rsidR="00EF3A97" w:rsidRPr="00CA68CE">
        <w:rPr>
          <w:rFonts w:ascii="Times New Roman" w:hAnsi="Times New Roman" w:cs="Times New Roman"/>
          <w:sz w:val="30"/>
          <w:szCs w:val="30"/>
        </w:rPr>
        <w:t>ії</w:t>
      </w:r>
      <w:r w:rsidRPr="00CA68CE">
        <w:rPr>
          <w:rFonts w:ascii="Times New Roman" w:hAnsi="Times New Roman" w:cs="Times New Roman"/>
          <w:sz w:val="30"/>
          <w:szCs w:val="30"/>
        </w:rPr>
        <w:t xml:space="preserve">. Значна частина повідомлень стосується </w:t>
      </w:r>
      <w:r w:rsidR="00EF3A97" w:rsidRPr="00CA68CE">
        <w:rPr>
          <w:rFonts w:ascii="Times New Roman" w:hAnsi="Times New Roman" w:cs="Times New Roman"/>
          <w:sz w:val="30"/>
          <w:szCs w:val="30"/>
        </w:rPr>
        <w:t>бізнес-структур</w:t>
      </w:r>
      <w:r w:rsidRPr="00CA68CE">
        <w:rPr>
          <w:rFonts w:ascii="Times New Roman" w:hAnsi="Times New Roman" w:cs="Times New Roman"/>
          <w:sz w:val="30"/>
          <w:szCs w:val="30"/>
        </w:rPr>
        <w:t>, що є співучасниками дій, здійснених урядами або військовими формуваннями</w:t>
      </w:r>
      <w:r w:rsidR="003C644E" w:rsidRPr="00CA68CE">
        <w:rPr>
          <w:rStyle w:val="aa"/>
          <w:rFonts w:ascii="Times New Roman" w:hAnsi="Times New Roman" w:cs="Times New Roman"/>
          <w:sz w:val="30"/>
          <w:szCs w:val="30"/>
        </w:rPr>
        <w:footnoteReference w:id="7"/>
      </w:r>
      <w:r w:rsidR="003C644E" w:rsidRPr="00CA68CE">
        <w:rPr>
          <w:rFonts w:ascii="Times New Roman" w:hAnsi="Times New Roman" w:cs="Times New Roman"/>
          <w:sz w:val="30"/>
          <w:szCs w:val="30"/>
        </w:rPr>
        <w:t>. Одне дослідження, що нещодавно проведене в рамках мандату Управління Верховного комісара Організації Об'єднаних Націй з прав людини (УВКПЛ), підтверджує ці висновки, хоча і показує, що негативний вплив бізнесу на права людини не обмежується цим</w:t>
      </w:r>
      <w:r w:rsidR="003C644E" w:rsidRPr="00CA68CE">
        <w:rPr>
          <w:rStyle w:val="aa"/>
          <w:rFonts w:ascii="Times New Roman" w:hAnsi="Times New Roman" w:cs="Times New Roman"/>
          <w:sz w:val="30"/>
          <w:szCs w:val="30"/>
        </w:rPr>
        <w:footnoteReference w:id="8"/>
      </w:r>
      <w:r w:rsidR="003C644E" w:rsidRPr="00CA68CE">
        <w:rPr>
          <w:rFonts w:ascii="Times New Roman" w:hAnsi="Times New Roman" w:cs="Times New Roman"/>
          <w:sz w:val="30"/>
          <w:szCs w:val="30"/>
        </w:rPr>
        <w:t>.</w:t>
      </w:r>
    </w:p>
    <w:p w:rsidR="00450726" w:rsidRPr="00CA68CE" w:rsidRDefault="00450726" w:rsidP="00450726">
      <w:pPr>
        <w:spacing w:before="120" w:after="0" w:line="240" w:lineRule="auto"/>
        <w:ind w:firstLine="709"/>
        <w:jc w:val="both"/>
        <w:rPr>
          <w:rFonts w:ascii="Times New Roman" w:hAnsi="Times New Roman" w:cs="Times New Roman"/>
          <w:b/>
          <w:i/>
          <w:sz w:val="30"/>
          <w:szCs w:val="30"/>
        </w:rPr>
      </w:pPr>
      <w:r w:rsidRPr="00CA68CE">
        <w:rPr>
          <w:rFonts w:ascii="Times New Roman" w:hAnsi="Times New Roman" w:cs="Times New Roman"/>
          <w:b/>
          <w:i/>
          <w:sz w:val="30"/>
          <w:szCs w:val="30"/>
        </w:rPr>
        <w:t>B. Основні положення</w:t>
      </w:r>
    </w:p>
    <w:p w:rsidR="00450726" w:rsidRPr="00CA68CE" w:rsidRDefault="00450726" w:rsidP="00450726">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17. </w:t>
      </w:r>
      <w:r w:rsidR="000D2A35" w:rsidRPr="00CA68CE">
        <w:rPr>
          <w:rFonts w:ascii="Times New Roman" w:hAnsi="Times New Roman" w:cs="Times New Roman"/>
          <w:sz w:val="30"/>
          <w:szCs w:val="30"/>
        </w:rPr>
        <w:t>О</w:t>
      </w:r>
      <w:r w:rsidRPr="00CA68CE">
        <w:rPr>
          <w:rFonts w:ascii="Times New Roman" w:hAnsi="Times New Roman" w:cs="Times New Roman"/>
          <w:sz w:val="30"/>
          <w:szCs w:val="30"/>
        </w:rPr>
        <w:t>скільки про</w:t>
      </w:r>
      <w:r w:rsidR="000D2A35" w:rsidRPr="00CA68CE">
        <w:rPr>
          <w:rFonts w:ascii="Times New Roman" w:hAnsi="Times New Roman" w:cs="Times New Roman"/>
          <w:sz w:val="30"/>
          <w:szCs w:val="30"/>
        </w:rPr>
        <w:t>га</w:t>
      </w:r>
      <w:r w:rsidRPr="00CA68CE">
        <w:rPr>
          <w:rFonts w:ascii="Times New Roman" w:hAnsi="Times New Roman" w:cs="Times New Roman"/>
          <w:sz w:val="30"/>
          <w:szCs w:val="30"/>
        </w:rPr>
        <w:t>ли</w:t>
      </w:r>
      <w:r w:rsidR="000D2A35" w:rsidRPr="00CA68CE">
        <w:rPr>
          <w:rFonts w:ascii="Times New Roman" w:hAnsi="Times New Roman" w:cs="Times New Roman"/>
          <w:sz w:val="30"/>
          <w:szCs w:val="30"/>
        </w:rPr>
        <w:t>ни</w:t>
      </w:r>
      <w:r w:rsidRPr="00CA68CE">
        <w:rPr>
          <w:rFonts w:ascii="Times New Roman" w:hAnsi="Times New Roman" w:cs="Times New Roman"/>
          <w:sz w:val="30"/>
          <w:szCs w:val="30"/>
        </w:rPr>
        <w:t xml:space="preserve"> в управлінні є основною причиною труднощів у відносинах між бізнесом та правами людини, ефективні зусилля повинні спрямовуватися на усунення цих про</w:t>
      </w:r>
      <w:r w:rsidR="000D2A35" w:rsidRPr="00CA68CE">
        <w:rPr>
          <w:rFonts w:ascii="Times New Roman" w:hAnsi="Times New Roman" w:cs="Times New Roman"/>
          <w:sz w:val="30"/>
          <w:szCs w:val="30"/>
        </w:rPr>
        <w:t>галин</w:t>
      </w:r>
      <w:r w:rsidRPr="00CA68CE">
        <w:rPr>
          <w:rFonts w:ascii="Times New Roman" w:hAnsi="Times New Roman" w:cs="Times New Roman"/>
          <w:sz w:val="30"/>
          <w:szCs w:val="30"/>
        </w:rPr>
        <w:t>. Однак окремі дії, які вживаються держав</w:t>
      </w:r>
      <w:r w:rsidR="000D2A35" w:rsidRPr="00CA68CE">
        <w:rPr>
          <w:rFonts w:ascii="Times New Roman" w:hAnsi="Times New Roman" w:cs="Times New Roman"/>
          <w:sz w:val="30"/>
          <w:szCs w:val="30"/>
        </w:rPr>
        <w:t>ами</w:t>
      </w:r>
      <w:r w:rsidRPr="00CA68CE">
        <w:rPr>
          <w:rFonts w:ascii="Times New Roman" w:hAnsi="Times New Roman" w:cs="Times New Roman"/>
          <w:sz w:val="30"/>
          <w:szCs w:val="30"/>
        </w:rPr>
        <w:t xml:space="preserve"> або </w:t>
      </w:r>
      <w:r w:rsidR="000D2A35" w:rsidRPr="00CA68CE">
        <w:rPr>
          <w:rFonts w:ascii="Times New Roman" w:hAnsi="Times New Roman" w:cs="Times New Roman"/>
          <w:sz w:val="30"/>
          <w:szCs w:val="30"/>
        </w:rPr>
        <w:t>бізнес-структурами</w:t>
      </w:r>
      <w:r w:rsidRPr="00CA68CE">
        <w:rPr>
          <w:rFonts w:ascii="Times New Roman" w:hAnsi="Times New Roman" w:cs="Times New Roman"/>
          <w:sz w:val="30"/>
          <w:szCs w:val="30"/>
        </w:rPr>
        <w:t xml:space="preserve">, можуть </w:t>
      </w:r>
      <w:r w:rsidR="000D2A35" w:rsidRPr="00CA68CE">
        <w:rPr>
          <w:rFonts w:ascii="Times New Roman" w:hAnsi="Times New Roman" w:cs="Times New Roman"/>
          <w:sz w:val="30"/>
          <w:szCs w:val="30"/>
        </w:rPr>
        <w:t>стримуватися</w:t>
      </w:r>
      <w:r w:rsidRPr="00CA68CE">
        <w:rPr>
          <w:rFonts w:ascii="Times New Roman" w:hAnsi="Times New Roman" w:cs="Times New Roman"/>
          <w:sz w:val="30"/>
          <w:szCs w:val="30"/>
        </w:rPr>
        <w:t xml:space="preserve"> </w:t>
      </w:r>
      <w:r w:rsidR="00EE723D" w:rsidRPr="00CA68CE">
        <w:rPr>
          <w:rFonts w:ascii="Times New Roman" w:hAnsi="Times New Roman" w:cs="Times New Roman"/>
          <w:sz w:val="30"/>
          <w:szCs w:val="30"/>
        </w:rPr>
        <w:t>вище</w:t>
      </w:r>
      <w:r w:rsidRPr="00CA68CE">
        <w:rPr>
          <w:rFonts w:ascii="Times New Roman" w:hAnsi="Times New Roman" w:cs="Times New Roman"/>
          <w:sz w:val="30"/>
          <w:szCs w:val="30"/>
        </w:rPr>
        <w:t xml:space="preserve"> </w:t>
      </w:r>
      <w:r w:rsidR="00EE723D" w:rsidRPr="00CA68CE">
        <w:rPr>
          <w:rFonts w:ascii="Times New Roman" w:hAnsi="Times New Roman" w:cs="Times New Roman"/>
          <w:sz w:val="30"/>
          <w:szCs w:val="30"/>
        </w:rPr>
        <w:t>зазначеною</w:t>
      </w:r>
      <w:r w:rsidRPr="00CA68CE">
        <w:rPr>
          <w:rFonts w:ascii="Times New Roman" w:hAnsi="Times New Roman" w:cs="Times New Roman"/>
          <w:sz w:val="30"/>
          <w:szCs w:val="30"/>
        </w:rPr>
        <w:t xml:space="preserve"> динамікою конкурентної боротьби. </w:t>
      </w:r>
      <w:r w:rsidR="000D2A35" w:rsidRPr="00CA68CE">
        <w:rPr>
          <w:rFonts w:ascii="Times New Roman" w:hAnsi="Times New Roman" w:cs="Times New Roman"/>
          <w:sz w:val="30"/>
          <w:szCs w:val="30"/>
        </w:rPr>
        <w:t>Відповід</w:t>
      </w:r>
      <w:r w:rsidRPr="00CA68CE">
        <w:rPr>
          <w:rFonts w:ascii="Times New Roman" w:hAnsi="Times New Roman" w:cs="Times New Roman"/>
          <w:sz w:val="30"/>
          <w:szCs w:val="30"/>
        </w:rPr>
        <w:t xml:space="preserve">но, тут потрібні більш послідовні та більш узгоджені підходи. Положення </w:t>
      </w:r>
      <w:r w:rsidR="000D0FCC" w:rsidRPr="00CA68CE">
        <w:rPr>
          <w:rFonts w:ascii="Times New Roman" w:hAnsi="Times New Roman" w:cs="Times New Roman"/>
          <w:sz w:val="30"/>
          <w:szCs w:val="30"/>
        </w:rPr>
        <w:t>«</w:t>
      </w:r>
      <w:r w:rsidR="000D2A35" w:rsidRPr="00CA68CE">
        <w:rPr>
          <w:rFonts w:ascii="Times New Roman" w:hAnsi="Times New Roman" w:cs="Times New Roman"/>
          <w:sz w:val="30"/>
          <w:szCs w:val="30"/>
        </w:rPr>
        <w:t>З</w:t>
      </w:r>
      <w:r w:rsidRPr="00CA68CE">
        <w:rPr>
          <w:rFonts w:ascii="Times New Roman" w:hAnsi="Times New Roman" w:cs="Times New Roman"/>
          <w:sz w:val="30"/>
          <w:szCs w:val="30"/>
        </w:rPr>
        <w:t>ахищати, дотримуватися і відновлювати в правах</w:t>
      </w:r>
      <w:r w:rsidR="000D0FCC" w:rsidRPr="00CA68CE">
        <w:rPr>
          <w:rFonts w:ascii="Times New Roman" w:hAnsi="Times New Roman" w:cs="Times New Roman"/>
          <w:sz w:val="30"/>
          <w:szCs w:val="30"/>
        </w:rPr>
        <w:t>»</w:t>
      </w:r>
      <w:r w:rsidRPr="00CA68CE">
        <w:rPr>
          <w:rFonts w:ascii="Times New Roman" w:hAnsi="Times New Roman" w:cs="Times New Roman"/>
          <w:sz w:val="30"/>
          <w:szCs w:val="30"/>
        </w:rPr>
        <w:t xml:space="preserve"> можуть допомогти всім соціальним партнерам - урядам, </w:t>
      </w:r>
      <w:r w:rsidR="00EE723D" w:rsidRPr="00CA68CE">
        <w:rPr>
          <w:rFonts w:ascii="Times New Roman" w:hAnsi="Times New Roman" w:cs="Times New Roman"/>
          <w:sz w:val="30"/>
          <w:szCs w:val="30"/>
        </w:rPr>
        <w:t>бізнес-структурам</w:t>
      </w:r>
      <w:r w:rsidRPr="00CA68CE">
        <w:rPr>
          <w:rFonts w:ascii="Times New Roman" w:hAnsi="Times New Roman" w:cs="Times New Roman"/>
          <w:sz w:val="30"/>
          <w:szCs w:val="30"/>
        </w:rPr>
        <w:t xml:space="preserve"> і громадянському суспільству - зменшити негативні наслідки </w:t>
      </w:r>
      <w:r w:rsidR="00EE723D" w:rsidRPr="00CA68CE">
        <w:rPr>
          <w:rFonts w:ascii="Times New Roman" w:hAnsi="Times New Roman" w:cs="Times New Roman"/>
          <w:sz w:val="30"/>
          <w:szCs w:val="30"/>
        </w:rPr>
        <w:t xml:space="preserve">для людини </w:t>
      </w:r>
      <w:r w:rsidRPr="00CA68CE">
        <w:rPr>
          <w:rFonts w:ascii="Times New Roman" w:hAnsi="Times New Roman" w:cs="Times New Roman"/>
          <w:sz w:val="30"/>
          <w:szCs w:val="30"/>
        </w:rPr>
        <w:t xml:space="preserve">всіх цих </w:t>
      </w:r>
      <w:proofErr w:type="spellStart"/>
      <w:r w:rsidR="000D2A35" w:rsidRPr="00CA68CE">
        <w:rPr>
          <w:rFonts w:ascii="Times New Roman" w:hAnsi="Times New Roman" w:cs="Times New Roman"/>
          <w:sz w:val="30"/>
          <w:szCs w:val="30"/>
        </w:rPr>
        <w:t>неузгоджен</w:t>
      </w:r>
      <w:r w:rsidRPr="00CA68CE">
        <w:rPr>
          <w:rFonts w:ascii="Times New Roman" w:hAnsi="Times New Roman" w:cs="Times New Roman"/>
          <w:sz w:val="30"/>
          <w:szCs w:val="30"/>
        </w:rPr>
        <w:t>остей</w:t>
      </w:r>
      <w:proofErr w:type="spellEnd"/>
      <w:r w:rsidR="00EE723D" w:rsidRPr="00CA68CE">
        <w:rPr>
          <w:rStyle w:val="aa"/>
          <w:rFonts w:ascii="Times New Roman" w:hAnsi="Times New Roman" w:cs="Times New Roman"/>
          <w:sz w:val="30"/>
          <w:szCs w:val="30"/>
        </w:rPr>
        <w:footnoteReference w:id="9"/>
      </w:r>
      <w:r w:rsidR="000D2A35" w:rsidRPr="00CA68CE">
        <w:rPr>
          <w:rFonts w:ascii="Times New Roman" w:hAnsi="Times New Roman" w:cs="Times New Roman"/>
          <w:sz w:val="30"/>
          <w:szCs w:val="30"/>
        </w:rPr>
        <w:t>.</w:t>
      </w:r>
    </w:p>
    <w:p w:rsidR="003F7249" w:rsidRPr="00CA68CE" w:rsidRDefault="003F7249" w:rsidP="00450726">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18. </w:t>
      </w:r>
      <w:r w:rsidR="008921F3" w:rsidRPr="00CA68CE">
        <w:rPr>
          <w:rFonts w:ascii="Times New Roman" w:hAnsi="Times New Roman" w:cs="Times New Roman"/>
          <w:sz w:val="30"/>
          <w:szCs w:val="30"/>
        </w:rPr>
        <w:t>Першочергове значення має</w:t>
      </w:r>
      <w:r w:rsidRPr="00CA68CE">
        <w:rPr>
          <w:rFonts w:ascii="Times New Roman" w:hAnsi="Times New Roman" w:cs="Times New Roman"/>
          <w:sz w:val="30"/>
          <w:szCs w:val="30"/>
        </w:rPr>
        <w:t xml:space="preserve"> </w:t>
      </w:r>
      <w:r w:rsidRPr="00CA68CE">
        <w:rPr>
          <w:rFonts w:ascii="Times New Roman" w:hAnsi="Times New Roman" w:cs="Times New Roman"/>
          <w:b/>
          <w:sz w:val="30"/>
          <w:szCs w:val="30"/>
        </w:rPr>
        <w:t>обов'язок держави забезпечити захист</w:t>
      </w:r>
      <w:r w:rsidRPr="00CA68CE">
        <w:rPr>
          <w:rFonts w:ascii="Times New Roman" w:hAnsi="Times New Roman" w:cs="Times New Roman"/>
          <w:sz w:val="30"/>
          <w:szCs w:val="30"/>
        </w:rPr>
        <w:t xml:space="preserve">. У </w:t>
      </w:r>
      <w:r w:rsidR="00C64B92" w:rsidRPr="00CA68CE">
        <w:rPr>
          <w:rFonts w:ascii="Times New Roman" w:hAnsi="Times New Roman" w:cs="Times New Roman"/>
          <w:sz w:val="30"/>
          <w:szCs w:val="30"/>
        </w:rPr>
        <w:t>держави</w:t>
      </w:r>
      <w:r w:rsidRPr="00CA68CE">
        <w:rPr>
          <w:rFonts w:ascii="Times New Roman" w:hAnsi="Times New Roman" w:cs="Times New Roman"/>
          <w:sz w:val="30"/>
          <w:szCs w:val="30"/>
        </w:rPr>
        <w:t xml:space="preserve"> є як юридичні, так і політичні аспекти. Як зазначалося в Доповіді Спеціального представника 2007 року, міжнародне право передбачає, що держави зобов'язані забезпечувати захист від порушення прав людини недержавними суб'єктами, включаючи бізнес, що </w:t>
      </w:r>
      <w:r w:rsidR="00C64B92" w:rsidRPr="00CA68CE">
        <w:rPr>
          <w:rFonts w:ascii="Times New Roman" w:hAnsi="Times New Roman" w:cs="Times New Roman"/>
          <w:sz w:val="30"/>
          <w:szCs w:val="30"/>
        </w:rPr>
        <w:t>стосу</w:t>
      </w:r>
      <w:r w:rsidRPr="00CA68CE">
        <w:rPr>
          <w:rFonts w:ascii="Times New Roman" w:hAnsi="Times New Roman" w:cs="Times New Roman"/>
          <w:sz w:val="30"/>
          <w:szCs w:val="30"/>
        </w:rPr>
        <w:t>ються осіб, які знаходяться на їхній території або під їхньою юрисдикцією</w:t>
      </w:r>
      <w:r w:rsidRPr="00CA68CE">
        <w:rPr>
          <w:rStyle w:val="aa"/>
          <w:rFonts w:ascii="Times New Roman" w:hAnsi="Times New Roman" w:cs="Times New Roman"/>
          <w:sz w:val="30"/>
          <w:szCs w:val="30"/>
        </w:rPr>
        <w:footnoteReference w:id="10"/>
      </w:r>
      <w:r w:rsidR="00C64B92" w:rsidRPr="00CA68CE">
        <w:rPr>
          <w:rFonts w:ascii="Times New Roman" w:hAnsi="Times New Roman" w:cs="Times New Roman"/>
          <w:sz w:val="30"/>
          <w:szCs w:val="30"/>
        </w:rPr>
        <w:t>.</w:t>
      </w:r>
      <w:r w:rsidR="00FE12BB" w:rsidRPr="00CA68CE">
        <w:rPr>
          <w:rFonts w:ascii="Times New Roman" w:hAnsi="Times New Roman" w:cs="Times New Roman"/>
          <w:sz w:val="30"/>
          <w:szCs w:val="30"/>
        </w:rPr>
        <w:t xml:space="preserve"> Щоб допомогти державам з'ясувати, як виконувати цей обов'язок згідно з основними конвенціями Організації Об'єднаних Націй з прав людини, органи зі спостереження </w:t>
      </w:r>
      <w:r w:rsidR="00FE12BB" w:rsidRPr="00CA68CE">
        <w:rPr>
          <w:rFonts w:ascii="Times New Roman" w:hAnsi="Times New Roman" w:cs="Times New Roman"/>
          <w:sz w:val="30"/>
          <w:szCs w:val="30"/>
        </w:rPr>
        <w:lastRenderedPageBreak/>
        <w:t xml:space="preserve">за виконанням міжнародних договорів, як правило, рекомендують державам застосовувати всі необхідні заходи для забезпечення захисту від подібних зловживань, включаючи заходи щодо їх попередження, розслідування и </w:t>
      </w:r>
      <w:r w:rsidR="00A35081" w:rsidRPr="00CA68CE">
        <w:rPr>
          <w:rFonts w:ascii="Times New Roman" w:hAnsi="Times New Roman" w:cs="Times New Roman"/>
          <w:sz w:val="30"/>
          <w:szCs w:val="30"/>
        </w:rPr>
        <w:t>покарання</w:t>
      </w:r>
      <w:r w:rsidR="00FE12BB" w:rsidRPr="00CA68CE">
        <w:rPr>
          <w:rFonts w:ascii="Times New Roman" w:hAnsi="Times New Roman" w:cs="Times New Roman"/>
          <w:sz w:val="30"/>
          <w:szCs w:val="30"/>
        </w:rPr>
        <w:t>, а так</w:t>
      </w:r>
      <w:r w:rsidR="00A35081" w:rsidRPr="00CA68CE">
        <w:rPr>
          <w:rFonts w:ascii="Times New Roman" w:hAnsi="Times New Roman" w:cs="Times New Roman"/>
          <w:sz w:val="30"/>
          <w:szCs w:val="30"/>
        </w:rPr>
        <w:t>о</w:t>
      </w:r>
      <w:r w:rsidR="00FE12BB" w:rsidRPr="00CA68CE">
        <w:rPr>
          <w:rFonts w:ascii="Times New Roman" w:hAnsi="Times New Roman" w:cs="Times New Roman"/>
          <w:sz w:val="30"/>
          <w:szCs w:val="30"/>
        </w:rPr>
        <w:t xml:space="preserve">ж </w:t>
      </w:r>
      <w:r w:rsidR="00A35081" w:rsidRPr="00CA68CE">
        <w:rPr>
          <w:rFonts w:ascii="Times New Roman" w:hAnsi="Times New Roman" w:cs="Times New Roman"/>
          <w:sz w:val="30"/>
          <w:szCs w:val="30"/>
        </w:rPr>
        <w:t xml:space="preserve">із забезпечення </w:t>
      </w:r>
      <w:r w:rsidR="00FE12BB" w:rsidRPr="00CA68CE">
        <w:rPr>
          <w:rFonts w:ascii="Times New Roman" w:hAnsi="Times New Roman" w:cs="Times New Roman"/>
          <w:sz w:val="30"/>
          <w:szCs w:val="30"/>
        </w:rPr>
        <w:t>доступ</w:t>
      </w:r>
      <w:r w:rsidR="00A35081" w:rsidRPr="00CA68CE">
        <w:rPr>
          <w:rFonts w:ascii="Times New Roman" w:hAnsi="Times New Roman" w:cs="Times New Roman"/>
          <w:sz w:val="30"/>
          <w:szCs w:val="30"/>
        </w:rPr>
        <w:t>у до засобів правового захисту</w:t>
      </w:r>
      <w:r w:rsidR="00A35081" w:rsidRPr="00CA68CE">
        <w:rPr>
          <w:rStyle w:val="aa"/>
          <w:rFonts w:ascii="Times New Roman" w:hAnsi="Times New Roman" w:cs="Times New Roman"/>
          <w:sz w:val="30"/>
          <w:szCs w:val="30"/>
        </w:rPr>
        <w:footnoteReference w:id="11"/>
      </w:r>
      <w:r w:rsidR="00A35081" w:rsidRPr="00CA68CE">
        <w:rPr>
          <w:rFonts w:ascii="Times New Roman" w:hAnsi="Times New Roman" w:cs="Times New Roman"/>
          <w:sz w:val="30"/>
          <w:szCs w:val="30"/>
        </w:rPr>
        <w:t>. Держави можуть на свій розсуд вирішити, які заходи застосовувати, але договірні органи вказують, що регулювання та юридична оцінка діяльності бізнес-структур, що стосується прав людини, в даному випадку є доцільним. Вони також рекомендують, щоб цей обов'язок поширювалася на всі види підприємницької діяльності - національну та транснаціональну, велику та малу - і щоб він поширювався на всі права, які приватні партнери здатні порушувати. Регіональні правозахисні системи приходять до аналогічного висновку.</w:t>
      </w:r>
    </w:p>
    <w:p w:rsidR="000C4116" w:rsidRPr="00CA68CE" w:rsidRDefault="000C4116" w:rsidP="00450726">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19. Існує розбіжність у думках експертів про те, чи вимагає міжнародне право від держав, на території яких знаходяться корпорації, надавати сприяння у запобіганні порушенням прав людини, що здійснюються за кордоном корпораціями, які працюють на їхній території. Широкий консенсус склався в тому розумінні, що цим державам не забороняється чинити таким чином, якщо для цього існує певна визнана юрисдикційна основа</w:t>
      </w:r>
      <w:r w:rsidRPr="00CA68CE">
        <w:rPr>
          <w:rStyle w:val="aa"/>
          <w:rFonts w:ascii="Times New Roman" w:hAnsi="Times New Roman" w:cs="Times New Roman"/>
          <w:sz w:val="30"/>
          <w:szCs w:val="30"/>
        </w:rPr>
        <w:footnoteReference w:id="12"/>
      </w:r>
      <w:r w:rsidRPr="00CA68CE">
        <w:rPr>
          <w:rFonts w:ascii="Times New Roman" w:hAnsi="Times New Roman" w:cs="Times New Roman"/>
          <w:sz w:val="30"/>
          <w:szCs w:val="30"/>
        </w:rPr>
        <w:t>, і якщо дії держави походження відповідають певним загальним обґрунтованим критеріям, до числа яких входить невтручання у внутрішні справи інших держав</w:t>
      </w:r>
      <w:r w:rsidRPr="00CA68CE">
        <w:rPr>
          <w:rStyle w:val="aa"/>
          <w:rFonts w:ascii="Times New Roman" w:hAnsi="Times New Roman" w:cs="Times New Roman"/>
          <w:sz w:val="30"/>
          <w:szCs w:val="30"/>
        </w:rPr>
        <w:footnoteReference w:id="13"/>
      </w:r>
      <w:r w:rsidRPr="00CA68CE">
        <w:rPr>
          <w:rFonts w:ascii="Times New Roman" w:hAnsi="Times New Roman" w:cs="Times New Roman"/>
          <w:sz w:val="30"/>
          <w:szCs w:val="30"/>
        </w:rPr>
        <w:t>. Дійсно, на міжнародному рівні, в тому числі договірн</w:t>
      </w:r>
      <w:r w:rsidR="00084B47" w:rsidRPr="00CA68CE">
        <w:rPr>
          <w:rFonts w:ascii="Times New Roman" w:hAnsi="Times New Roman" w:cs="Times New Roman"/>
          <w:sz w:val="30"/>
          <w:szCs w:val="30"/>
        </w:rPr>
        <w:t>і</w:t>
      </w:r>
      <w:r w:rsidRPr="00CA68CE">
        <w:rPr>
          <w:rFonts w:ascii="Times New Roman" w:hAnsi="Times New Roman" w:cs="Times New Roman"/>
          <w:sz w:val="30"/>
          <w:szCs w:val="30"/>
        </w:rPr>
        <w:t xml:space="preserve"> орган</w:t>
      </w:r>
      <w:r w:rsidR="00084B47" w:rsidRPr="00CA68CE">
        <w:rPr>
          <w:rFonts w:ascii="Times New Roman" w:hAnsi="Times New Roman" w:cs="Times New Roman"/>
          <w:sz w:val="30"/>
          <w:szCs w:val="30"/>
        </w:rPr>
        <w:t>и</w:t>
      </w:r>
      <w:r w:rsidRPr="00CA68CE">
        <w:rPr>
          <w:rFonts w:ascii="Times New Roman" w:hAnsi="Times New Roman" w:cs="Times New Roman"/>
          <w:sz w:val="30"/>
          <w:szCs w:val="30"/>
        </w:rPr>
        <w:t xml:space="preserve">, </w:t>
      </w:r>
      <w:r w:rsidR="00084B47" w:rsidRPr="00CA68CE">
        <w:rPr>
          <w:rFonts w:ascii="Times New Roman" w:hAnsi="Times New Roman" w:cs="Times New Roman"/>
          <w:sz w:val="30"/>
          <w:szCs w:val="30"/>
        </w:rPr>
        <w:t xml:space="preserve">все більше заохочують </w:t>
      </w:r>
      <w:r w:rsidRPr="00CA68CE">
        <w:rPr>
          <w:rFonts w:ascii="Times New Roman" w:hAnsi="Times New Roman" w:cs="Times New Roman"/>
          <w:sz w:val="30"/>
          <w:szCs w:val="30"/>
        </w:rPr>
        <w:t xml:space="preserve">держави походження до прийняття регулюючих норм для попередження порушень прав людини </w:t>
      </w:r>
      <w:r w:rsidR="005547A1" w:rsidRPr="00CA68CE">
        <w:rPr>
          <w:rFonts w:ascii="Times New Roman" w:hAnsi="Times New Roman" w:cs="Times New Roman"/>
          <w:sz w:val="30"/>
          <w:szCs w:val="30"/>
        </w:rPr>
        <w:t>з боку</w:t>
      </w:r>
      <w:r w:rsidRPr="00CA68CE">
        <w:rPr>
          <w:rFonts w:ascii="Times New Roman" w:hAnsi="Times New Roman" w:cs="Times New Roman"/>
          <w:sz w:val="30"/>
          <w:szCs w:val="30"/>
        </w:rPr>
        <w:t xml:space="preserve"> своїх компаній за </w:t>
      </w:r>
      <w:r w:rsidR="00084B47" w:rsidRPr="00CA68CE">
        <w:rPr>
          <w:rFonts w:ascii="Times New Roman" w:hAnsi="Times New Roman" w:cs="Times New Roman"/>
          <w:sz w:val="30"/>
          <w:szCs w:val="30"/>
        </w:rPr>
        <w:t>кордон</w:t>
      </w:r>
      <w:r w:rsidRPr="00CA68CE">
        <w:rPr>
          <w:rFonts w:ascii="Times New Roman" w:hAnsi="Times New Roman" w:cs="Times New Roman"/>
          <w:sz w:val="30"/>
          <w:szCs w:val="30"/>
        </w:rPr>
        <w:t>ом</w:t>
      </w:r>
      <w:r w:rsidRPr="00CA68CE">
        <w:rPr>
          <w:rStyle w:val="aa"/>
          <w:rFonts w:ascii="Times New Roman" w:hAnsi="Times New Roman" w:cs="Times New Roman"/>
          <w:sz w:val="30"/>
          <w:szCs w:val="30"/>
        </w:rPr>
        <w:footnoteReference w:id="14"/>
      </w:r>
      <w:r w:rsidRPr="00CA68CE">
        <w:rPr>
          <w:rFonts w:ascii="Times New Roman" w:hAnsi="Times New Roman" w:cs="Times New Roman"/>
          <w:sz w:val="30"/>
          <w:szCs w:val="30"/>
        </w:rPr>
        <w:t>.</w:t>
      </w:r>
    </w:p>
    <w:p w:rsidR="00CA3894" w:rsidRPr="00CA68CE" w:rsidRDefault="00CA3894" w:rsidP="00450726">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20. У доповіді 2007 року говориться про розширення мережі потенційної корпоративної відповідальності за міжнародні злочини, яка відображає міжнародні стандарти, але встановлюється національними судами</w:t>
      </w:r>
      <w:r w:rsidR="00DC47D0" w:rsidRPr="00CA68CE">
        <w:rPr>
          <w:rStyle w:val="aa"/>
          <w:rFonts w:ascii="Times New Roman" w:hAnsi="Times New Roman" w:cs="Times New Roman"/>
          <w:sz w:val="30"/>
          <w:szCs w:val="30"/>
        </w:rPr>
        <w:footnoteReference w:id="15"/>
      </w:r>
      <w:r w:rsidRPr="00CA68CE">
        <w:rPr>
          <w:rFonts w:ascii="Times New Roman" w:hAnsi="Times New Roman" w:cs="Times New Roman"/>
          <w:sz w:val="30"/>
          <w:szCs w:val="30"/>
        </w:rPr>
        <w:t xml:space="preserve">. Як зазначено в наступному розділі, в юридичній практиці деяких країн нововведення в </w:t>
      </w:r>
      <w:r w:rsidR="00DC47D0" w:rsidRPr="00CA68CE">
        <w:rPr>
          <w:rFonts w:ascii="Times New Roman" w:hAnsi="Times New Roman" w:cs="Times New Roman"/>
          <w:sz w:val="30"/>
          <w:szCs w:val="30"/>
        </w:rPr>
        <w:t>сфер</w:t>
      </w:r>
      <w:r w:rsidRPr="00CA68CE">
        <w:rPr>
          <w:rFonts w:ascii="Times New Roman" w:hAnsi="Times New Roman" w:cs="Times New Roman"/>
          <w:sz w:val="30"/>
          <w:szCs w:val="30"/>
        </w:rPr>
        <w:t xml:space="preserve">і </w:t>
      </w:r>
      <w:proofErr w:type="spellStart"/>
      <w:r w:rsidRPr="00CA68CE">
        <w:rPr>
          <w:rFonts w:ascii="Times New Roman" w:hAnsi="Times New Roman" w:cs="Times New Roman"/>
          <w:sz w:val="30"/>
          <w:szCs w:val="30"/>
        </w:rPr>
        <w:t>нормотворч</w:t>
      </w:r>
      <w:r w:rsidR="00DC47D0" w:rsidRPr="00CA68CE">
        <w:rPr>
          <w:rFonts w:ascii="Times New Roman" w:hAnsi="Times New Roman" w:cs="Times New Roman"/>
          <w:sz w:val="30"/>
          <w:szCs w:val="30"/>
        </w:rPr>
        <w:t>о</w:t>
      </w:r>
      <w:r w:rsidRPr="00CA68CE">
        <w:rPr>
          <w:rFonts w:ascii="Times New Roman" w:hAnsi="Times New Roman" w:cs="Times New Roman"/>
          <w:sz w:val="30"/>
          <w:szCs w:val="30"/>
        </w:rPr>
        <w:t>ст</w:t>
      </w:r>
      <w:r w:rsidR="00DC47D0" w:rsidRPr="00CA68CE">
        <w:rPr>
          <w:rFonts w:ascii="Times New Roman" w:hAnsi="Times New Roman" w:cs="Times New Roman"/>
          <w:sz w:val="30"/>
          <w:szCs w:val="30"/>
        </w:rPr>
        <w:t>і</w:t>
      </w:r>
      <w:proofErr w:type="spellEnd"/>
      <w:r w:rsidRPr="00CA68CE">
        <w:rPr>
          <w:rFonts w:ascii="Times New Roman" w:hAnsi="Times New Roman" w:cs="Times New Roman"/>
          <w:sz w:val="30"/>
          <w:szCs w:val="30"/>
        </w:rPr>
        <w:t xml:space="preserve"> та судочинства </w:t>
      </w:r>
      <w:r w:rsidRPr="00CA68CE">
        <w:rPr>
          <w:rFonts w:ascii="Times New Roman" w:hAnsi="Times New Roman" w:cs="Times New Roman"/>
          <w:sz w:val="30"/>
          <w:szCs w:val="30"/>
        </w:rPr>
        <w:lastRenderedPageBreak/>
        <w:t>тя</w:t>
      </w:r>
      <w:r w:rsidR="00AF08FD" w:rsidRPr="00CA68CE">
        <w:rPr>
          <w:rFonts w:ascii="Times New Roman" w:hAnsi="Times New Roman" w:cs="Times New Roman"/>
          <w:sz w:val="30"/>
          <w:szCs w:val="30"/>
        </w:rPr>
        <w:t>жі</w:t>
      </w:r>
      <w:r w:rsidRPr="00CA68CE">
        <w:rPr>
          <w:rFonts w:ascii="Times New Roman" w:hAnsi="Times New Roman" w:cs="Times New Roman"/>
          <w:sz w:val="30"/>
          <w:szCs w:val="30"/>
        </w:rPr>
        <w:t xml:space="preserve">ють до </w:t>
      </w:r>
      <w:r w:rsidR="00AF08FD" w:rsidRPr="00CA68CE">
        <w:rPr>
          <w:rFonts w:ascii="Times New Roman" w:hAnsi="Times New Roman" w:cs="Times New Roman"/>
          <w:sz w:val="30"/>
          <w:szCs w:val="30"/>
        </w:rPr>
        <w:t xml:space="preserve">більш </w:t>
      </w:r>
      <w:r w:rsidRPr="00CA68CE">
        <w:rPr>
          <w:rFonts w:ascii="Times New Roman" w:hAnsi="Times New Roman" w:cs="Times New Roman"/>
          <w:sz w:val="30"/>
          <w:szCs w:val="30"/>
        </w:rPr>
        <w:t>широ</w:t>
      </w:r>
      <w:r w:rsidR="00AF08FD" w:rsidRPr="00CA68CE">
        <w:rPr>
          <w:rFonts w:ascii="Times New Roman" w:hAnsi="Times New Roman" w:cs="Times New Roman"/>
          <w:sz w:val="30"/>
          <w:szCs w:val="30"/>
        </w:rPr>
        <w:t>ко</w:t>
      </w:r>
      <w:r w:rsidRPr="00CA68CE">
        <w:rPr>
          <w:rFonts w:ascii="Times New Roman" w:hAnsi="Times New Roman" w:cs="Times New Roman"/>
          <w:sz w:val="30"/>
          <w:szCs w:val="30"/>
        </w:rPr>
        <w:t xml:space="preserve">го визнання складних організаційних форм, </w:t>
      </w:r>
      <w:r w:rsidR="00AF08FD" w:rsidRPr="00CA68CE">
        <w:rPr>
          <w:rFonts w:ascii="Times New Roman" w:hAnsi="Times New Roman" w:cs="Times New Roman"/>
          <w:sz w:val="30"/>
          <w:szCs w:val="30"/>
        </w:rPr>
        <w:t xml:space="preserve">що </w:t>
      </w:r>
      <w:r w:rsidRPr="00CA68CE">
        <w:rPr>
          <w:rFonts w:ascii="Times New Roman" w:hAnsi="Times New Roman" w:cs="Times New Roman"/>
          <w:sz w:val="30"/>
          <w:szCs w:val="30"/>
        </w:rPr>
        <w:t>характерн</w:t>
      </w:r>
      <w:r w:rsidR="00AF08FD" w:rsidRPr="00CA68CE">
        <w:rPr>
          <w:rFonts w:ascii="Times New Roman" w:hAnsi="Times New Roman" w:cs="Times New Roman"/>
          <w:sz w:val="30"/>
          <w:szCs w:val="30"/>
        </w:rPr>
        <w:t>і</w:t>
      </w:r>
      <w:r w:rsidRPr="00CA68CE">
        <w:rPr>
          <w:rFonts w:ascii="Times New Roman" w:hAnsi="Times New Roman" w:cs="Times New Roman"/>
          <w:sz w:val="30"/>
          <w:szCs w:val="30"/>
        </w:rPr>
        <w:t xml:space="preserve"> для сучасних торгово-промислових підприємств.</w:t>
      </w:r>
    </w:p>
    <w:p w:rsidR="00A74ED8" w:rsidRPr="00CA68CE" w:rsidRDefault="00A74ED8" w:rsidP="00450726">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21. Дуже бажано подальше уточнення юридичного поняття обов'язків держав забезпечити захист через авторитетні органи на національному та міжнародному рівнях. Але навіть з урахуванням існуючих правових принципів політичні параметри обов'язку забезпечувати захист вимагають підвищеної уваги та більш ініціативного підходу з боку держав.</w:t>
      </w:r>
    </w:p>
    <w:p w:rsidR="00280B8B" w:rsidRPr="00CA68CE" w:rsidRDefault="00280B8B" w:rsidP="00450726">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22. Нерідко підкреслюється, що уряди є підходящими суб'єктами для прийняття важких збалансованих рішень, необхідних для узгодження різних потреб суспільства. Однак у ході роботи Спеціального представника виникли питання про те, чи уряди встановлюють такий баланс. Проведенні ним консультації та дослідження, включаючи запитальники, розіслані до всіх держав-членів, показали, що велика кількість держав дотримується вузького підходу до проблематики бізнесу та прав людини</w:t>
      </w:r>
      <w:r w:rsidRPr="00CA68CE">
        <w:rPr>
          <w:rStyle w:val="aa"/>
          <w:rFonts w:ascii="Times New Roman" w:hAnsi="Times New Roman" w:cs="Times New Roman"/>
          <w:sz w:val="30"/>
          <w:szCs w:val="30"/>
        </w:rPr>
        <w:footnoteReference w:id="16"/>
      </w:r>
      <w:r w:rsidRPr="00CA68CE">
        <w:rPr>
          <w:rFonts w:ascii="Times New Roman" w:hAnsi="Times New Roman" w:cs="Times New Roman"/>
          <w:sz w:val="30"/>
          <w:szCs w:val="30"/>
        </w:rPr>
        <w:t>.</w:t>
      </w:r>
      <w:r w:rsidR="00526D0E" w:rsidRPr="00CA68CE">
        <w:rPr>
          <w:rFonts w:ascii="Times New Roman" w:hAnsi="Times New Roman" w:cs="Times New Roman"/>
          <w:sz w:val="30"/>
          <w:szCs w:val="30"/>
        </w:rPr>
        <w:t xml:space="preserve"> </w:t>
      </w:r>
      <w:r w:rsidRPr="00CA68CE">
        <w:rPr>
          <w:rFonts w:ascii="Times New Roman" w:hAnsi="Times New Roman" w:cs="Times New Roman"/>
          <w:sz w:val="30"/>
          <w:szCs w:val="30"/>
        </w:rPr>
        <w:t xml:space="preserve">Нерідко вони замикаються у власному концептуальному та (як правило, слабкому) </w:t>
      </w:r>
      <w:r w:rsidR="00526D0E" w:rsidRPr="00CA68CE">
        <w:rPr>
          <w:rFonts w:ascii="Times New Roman" w:hAnsi="Times New Roman" w:cs="Times New Roman"/>
          <w:sz w:val="30"/>
          <w:szCs w:val="30"/>
        </w:rPr>
        <w:t xml:space="preserve">відстороненому </w:t>
      </w:r>
      <w:r w:rsidRPr="00CA68CE">
        <w:rPr>
          <w:rFonts w:ascii="Times New Roman" w:hAnsi="Times New Roman" w:cs="Times New Roman"/>
          <w:sz w:val="30"/>
          <w:szCs w:val="30"/>
        </w:rPr>
        <w:t xml:space="preserve">інституціональному </w:t>
      </w:r>
      <w:r w:rsidR="001A0E97" w:rsidRPr="00CA68CE">
        <w:rPr>
          <w:rFonts w:ascii="Times New Roman" w:hAnsi="Times New Roman" w:cs="Times New Roman"/>
          <w:sz w:val="30"/>
          <w:szCs w:val="30"/>
        </w:rPr>
        <w:t>баче</w:t>
      </w:r>
      <w:r w:rsidRPr="00CA68CE">
        <w:rPr>
          <w:rFonts w:ascii="Times New Roman" w:hAnsi="Times New Roman" w:cs="Times New Roman"/>
          <w:sz w:val="30"/>
          <w:szCs w:val="30"/>
        </w:rPr>
        <w:t>нні або</w:t>
      </w:r>
      <w:r w:rsidR="00526D0E" w:rsidRPr="00CA68CE">
        <w:rPr>
          <w:rFonts w:ascii="Times New Roman" w:hAnsi="Times New Roman" w:cs="Times New Roman"/>
          <w:sz w:val="30"/>
          <w:szCs w:val="30"/>
        </w:rPr>
        <w:t xml:space="preserve"> у такому, що складно</w:t>
      </w:r>
      <w:r w:rsidRPr="00CA68CE">
        <w:rPr>
          <w:rFonts w:ascii="Times New Roman" w:hAnsi="Times New Roman" w:cs="Times New Roman"/>
          <w:sz w:val="30"/>
          <w:szCs w:val="30"/>
        </w:rPr>
        <w:t xml:space="preserve"> впису</w:t>
      </w:r>
      <w:r w:rsidR="00526D0E" w:rsidRPr="00CA68CE">
        <w:rPr>
          <w:rFonts w:ascii="Times New Roman" w:hAnsi="Times New Roman" w:cs="Times New Roman"/>
          <w:sz w:val="30"/>
          <w:szCs w:val="30"/>
        </w:rPr>
        <w:t>є</w:t>
      </w:r>
      <w:r w:rsidRPr="00CA68CE">
        <w:rPr>
          <w:rFonts w:ascii="Times New Roman" w:hAnsi="Times New Roman" w:cs="Times New Roman"/>
          <w:sz w:val="30"/>
          <w:szCs w:val="30"/>
        </w:rPr>
        <w:t xml:space="preserve">ться в інші сфери політики, які формують підприємницьку практику, в тому числі комерційну та інвестиційну політику, норми безпеки та корпоративного управління. Ця недостатня послідовність внутрішньої політики відображається і на міжнародному рівні. </w:t>
      </w:r>
      <w:r w:rsidR="00526D0E" w:rsidRPr="00CA68CE">
        <w:rPr>
          <w:rFonts w:ascii="Times New Roman" w:hAnsi="Times New Roman" w:cs="Times New Roman"/>
          <w:sz w:val="30"/>
          <w:szCs w:val="30"/>
        </w:rPr>
        <w:t>Уряди</w:t>
      </w:r>
      <w:r w:rsidRPr="00CA68CE">
        <w:rPr>
          <w:rFonts w:ascii="Times New Roman" w:hAnsi="Times New Roman" w:cs="Times New Roman"/>
          <w:sz w:val="30"/>
          <w:szCs w:val="30"/>
        </w:rPr>
        <w:t xml:space="preserve"> не повинні вважати, що вони допомагають бізнесу, не даючи належних керівних вказівок або не приймаючи належних регуляторних актів з питань, що стосуються впливу прав людини на корпоративну діяльність. Навпаки, чим менше уряд</w:t>
      </w:r>
      <w:r w:rsidR="001A0E97" w:rsidRPr="00CA68CE">
        <w:rPr>
          <w:rFonts w:ascii="Times New Roman" w:hAnsi="Times New Roman" w:cs="Times New Roman"/>
          <w:sz w:val="30"/>
          <w:szCs w:val="30"/>
        </w:rPr>
        <w:t>и</w:t>
      </w:r>
      <w:r w:rsidRPr="00CA68CE">
        <w:rPr>
          <w:rFonts w:ascii="Times New Roman" w:hAnsi="Times New Roman" w:cs="Times New Roman"/>
          <w:sz w:val="30"/>
          <w:szCs w:val="30"/>
        </w:rPr>
        <w:t xml:space="preserve"> роблять у ц</w:t>
      </w:r>
      <w:r w:rsidR="00526D0E" w:rsidRPr="00CA68CE">
        <w:rPr>
          <w:rFonts w:ascii="Times New Roman" w:hAnsi="Times New Roman" w:cs="Times New Roman"/>
          <w:sz w:val="30"/>
          <w:szCs w:val="30"/>
        </w:rPr>
        <w:t>ьому</w:t>
      </w:r>
      <w:r w:rsidRPr="00CA68CE">
        <w:rPr>
          <w:rFonts w:ascii="Times New Roman" w:hAnsi="Times New Roman" w:cs="Times New Roman"/>
          <w:sz w:val="30"/>
          <w:szCs w:val="30"/>
        </w:rPr>
        <w:t xml:space="preserve"> </w:t>
      </w:r>
      <w:r w:rsidR="00526D0E" w:rsidRPr="00CA68CE">
        <w:rPr>
          <w:rFonts w:ascii="Times New Roman" w:hAnsi="Times New Roman" w:cs="Times New Roman"/>
          <w:sz w:val="30"/>
          <w:szCs w:val="30"/>
        </w:rPr>
        <w:t>напрям</w:t>
      </w:r>
      <w:r w:rsidRPr="00CA68CE">
        <w:rPr>
          <w:rFonts w:ascii="Times New Roman" w:hAnsi="Times New Roman" w:cs="Times New Roman"/>
          <w:sz w:val="30"/>
          <w:szCs w:val="30"/>
        </w:rPr>
        <w:t xml:space="preserve">і, тим більше вони підвищують </w:t>
      </w:r>
      <w:r w:rsidR="00526D0E" w:rsidRPr="00CA68CE">
        <w:rPr>
          <w:rFonts w:ascii="Times New Roman" w:hAnsi="Times New Roman" w:cs="Times New Roman"/>
          <w:sz w:val="30"/>
          <w:szCs w:val="30"/>
        </w:rPr>
        <w:t>загроз</w:t>
      </w:r>
      <w:r w:rsidRPr="00CA68CE">
        <w:rPr>
          <w:rFonts w:ascii="Times New Roman" w:hAnsi="Times New Roman" w:cs="Times New Roman"/>
          <w:sz w:val="30"/>
          <w:szCs w:val="30"/>
        </w:rPr>
        <w:t>у репутації або вірогідність інших ризиків для бізнесу. У главі II</w:t>
      </w:r>
      <w:r w:rsidR="00526D0E" w:rsidRPr="00CA68CE">
        <w:rPr>
          <w:rFonts w:ascii="Times New Roman" w:hAnsi="Times New Roman" w:cs="Times New Roman"/>
          <w:sz w:val="30"/>
          <w:szCs w:val="30"/>
        </w:rPr>
        <w:t xml:space="preserve">, що наводиться нижче, ці питання </w:t>
      </w:r>
      <w:r w:rsidRPr="00CA68CE">
        <w:rPr>
          <w:rFonts w:ascii="Times New Roman" w:hAnsi="Times New Roman" w:cs="Times New Roman"/>
          <w:sz w:val="30"/>
          <w:szCs w:val="30"/>
        </w:rPr>
        <w:t>розглядаються</w:t>
      </w:r>
      <w:r w:rsidR="00526D0E" w:rsidRPr="00CA68CE">
        <w:rPr>
          <w:rFonts w:ascii="Times New Roman" w:hAnsi="Times New Roman" w:cs="Times New Roman"/>
          <w:sz w:val="30"/>
          <w:szCs w:val="30"/>
        </w:rPr>
        <w:t xml:space="preserve"> докладно</w:t>
      </w:r>
      <w:r w:rsidRPr="00CA68CE">
        <w:rPr>
          <w:rFonts w:ascii="Times New Roman" w:hAnsi="Times New Roman" w:cs="Times New Roman"/>
          <w:sz w:val="30"/>
          <w:szCs w:val="30"/>
        </w:rPr>
        <w:t>.</w:t>
      </w:r>
    </w:p>
    <w:p w:rsidR="00034735" w:rsidRPr="00CA68CE" w:rsidRDefault="00034735" w:rsidP="00450726">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23. </w:t>
      </w:r>
      <w:r w:rsidRPr="00CA68CE">
        <w:rPr>
          <w:rFonts w:ascii="Times New Roman" w:hAnsi="Times New Roman" w:cs="Times New Roman"/>
          <w:b/>
          <w:sz w:val="30"/>
          <w:szCs w:val="30"/>
        </w:rPr>
        <w:t>Другий принцип - відповідальність бізнес-структур щодо дотримання прав людини</w:t>
      </w:r>
      <w:r w:rsidRPr="00CA68CE">
        <w:rPr>
          <w:rFonts w:ascii="Times New Roman" w:hAnsi="Times New Roman" w:cs="Times New Roman"/>
          <w:sz w:val="30"/>
          <w:szCs w:val="30"/>
        </w:rPr>
        <w:t>. Вона визнана в таких правових актах рекоменда</w:t>
      </w:r>
      <w:r w:rsidR="00EB1471" w:rsidRPr="00CA68CE">
        <w:rPr>
          <w:rFonts w:ascii="Times New Roman" w:hAnsi="Times New Roman" w:cs="Times New Roman"/>
          <w:sz w:val="30"/>
          <w:szCs w:val="30"/>
        </w:rPr>
        <w:t>цій</w:t>
      </w:r>
      <w:r w:rsidRPr="00CA68CE">
        <w:rPr>
          <w:rFonts w:ascii="Times New Roman" w:hAnsi="Times New Roman" w:cs="Times New Roman"/>
          <w:sz w:val="30"/>
          <w:szCs w:val="30"/>
        </w:rPr>
        <w:t>ного характеру, як Тристороння декларація принципів, що стосуються багатонаціональних корпорацій та соціальної політики</w:t>
      </w:r>
      <w:r w:rsidRPr="00CA68CE">
        <w:rPr>
          <w:rStyle w:val="aa"/>
          <w:rFonts w:ascii="Times New Roman" w:hAnsi="Times New Roman" w:cs="Times New Roman"/>
          <w:sz w:val="30"/>
          <w:szCs w:val="30"/>
        </w:rPr>
        <w:footnoteReference w:id="17"/>
      </w:r>
      <w:r w:rsidRPr="00CA68CE">
        <w:rPr>
          <w:rFonts w:ascii="Times New Roman" w:hAnsi="Times New Roman" w:cs="Times New Roman"/>
          <w:sz w:val="30"/>
          <w:szCs w:val="30"/>
        </w:rPr>
        <w:t xml:space="preserve"> і в </w:t>
      </w:r>
      <w:r w:rsidR="00EB1471" w:rsidRPr="00CA68CE">
        <w:rPr>
          <w:rFonts w:ascii="Times New Roman" w:hAnsi="Times New Roman" w:cs="Times New Roman"/>
          <w:sz w:val="30"/>
          <w:szCs w:val="30"/>
        </w:rPr>
        <w:t>Керівних настановах</w:t>
      </w:r>
      <w:r w:rsidRPr="00CA68CE">
        <w:rPr>
          <w:rFonts w:ascii="Times New Roman" w:hAnsi="Times New Roman" w:cs="Times New Roman"/>
          <w:sz w:val="30"/>
          <w:szCs w:val="30"/>
        </w:rPr>
        <w:t xml:space="preserve"> Організаці</w:t>
      </w:r>
      <w:r w:rsidR="00EB1471" w:rsidRPr="00CA68CE">
        <w:rPr>
          <w:rFonts w:ascii="Times New Roman" w:hAnsi="Times New Roman" w:cs="Times New Roman"/>
          <w:sz w:val="30"/>
          <w:szCs w:val="30"/>
        </w:rPr>
        <w:t>ї</w:t>
      </w:r>
      <w:r w:rsidRPr="00CA68CE">
        <w:rPr>
          <w:rFonts w:ascii="Times New Roman" w:hAnsi="Times New Roman" w:cs="Times New Roman"/>
          <w:sz w:val="30"/>
          <w:szCs w:val="30"/>
        </w:rPr>
        <w:t xml:space="preserve"> економічного співробітництва та розвитку (ОЕСР) для багатонаціональних підприємств</w:t>
      </w:r>
      <w:r w:rsidRPr="00CA68CE">
        <w:rPr>
          <w:rStyle w:val="aa"/>
          <w:rFonts w:ascii="Times New Roman" w:hAnsi="Times New Roman" w:cs="Times New Roman"/>
          <w:sz w:val="30"/>
          <w:szCs w:val="30"/>
        </w:rPr>
        <w:footnoteReference w:id="18"/>
      </w:r>
      <w:r w:rsidRPr="00CA68CE">
        <w:rPr>
          <w:rFonts w:ascii="Times New Roman" w:hAnsi="Times New Roman" w:cs="Times New Roman"/>
          <w:sz w:val="30"/>
          <w:szCs w:val="30"/>
        </w:rPr>
        <w:t xml:space="preserve">. Про неї вказують найбільші міжнародні </w:t>
      </w:r>
      <w:r w:rsidR="00A7658D"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xml:space="preserve"> у своїх програмних заявах </w:t>
      </w:r>
      <w:r w:rsidR="00A7658D" w:rsidRPr="00CA68CE">
        <w:rPr>
          <w:rFonts w:ascii="Times New Roman" w:hAnsi="Times New Roman" w:cs="Times New Roman"/>
          <w:sz w:val="30"/>
          <w:szCs w:val="30"/>
        </w:rPr>
        <w:t>з цього</w:t>
      </w:r>
      <w:r w:rsidRPr="00CA68CE">
        <w:rPr>
          <w:rFonts w:ascii="Times New Roman" w:hAnsi="Times New Roman" w:cs="Times New Roman"/>
          <w:sz w:val="30"/>
          <w:szCs w:val="30"/>
        </w:rPr>
        <w:t xml:space="preserve"> питання, в як</w:t>
      </w:r>
      <w:r w:rsidR="00A7658D" w:rsidRPr="00CA68CE">
        <w:rPr>
          <w:rFonts w:ascii="Times New Roman" w:hAnsi="Times New Roman" w:cs="Times New Roman"/>
          <w:sz w:val="30"/>
          <w:szCs w:val="30"/>
        </w:rPr>
        <w:t>их</w:t>
      </w:r>
      <w:r w:rsidRPr="00CA68CE">
        <w:rPr>
          <w:rFonts w:ascii="Times New Roman" w:hAnsi="Times New Roman" w:cs="Times New Roman"/>
          <w:sz w:val="30"/>
          <w:szCs w:val="30"/>
        </w:rPr>
        <w:t xml:space="preserve"> передбачається, що компанії </w:t>
      </w:r>
      <w:r w:rsidR="00A7658D" w:rsidRPr="00CA68CE">
        <w:rPr>
          <w:rFonts w:ascii="Times New Roman" w:hAnsi="Times New Roman" w:cs="Times New Roman"/>
          <w:sz w:val="30"/>
          <w:szCs w:val="30"/>
        </w:rPr>
        <w:t>«</w:t>
      </w:r>
      <w:r w:rsidRPr="00CA68CE">
        <w:rPr>
          <w:rFonts w:ascii="Times New Roman" w:hAnsi="Times New Roman" w:cs="Times New Roman"/>
          <w:sz w:val="30"/>
          <w:szCs w:val="30"/>
        </w:rPr>
        <w:t xml:space="preserve">повинні </w:t>
      </w:r>
      <w:r w:rsidRPr="00CA68CE">
        <w:rPr>
          <w:rFonts w:ascii="Times New Roman" w:hAnsi="Times New Roman" w:cs="Times New Roman"/>
          <w:sz w:val="30"/>
          <w:szCs w:val="30"/>
        </w:rPr>
        <w:lastRenderedPageBreak/>
        <w:t>підкорятися закону, навіть якщо його виконання не контролюється, а також повинні дотримуватися принципів відповідних міжнародних договорів у випадках, коли відповідні національні норми відсутні</w:t>
      </w:r>
      <w:r w:rsidR="00A7658D" w:rsidRPr="00CA68CE">
        <w:rPr>
          <w:rFonts w:ascii="Times New Roman" w:hAnsi="Times New Roman" w:cs="Times New Roman"/>
          <w:sz w:val="30"/>
          <w:szCs w:val="30"/>
        </w:rPr>
        <w:t>»</w:t>
      </w:r>
      <w:r w:rsidRPr="00CA68CE">
        <w:rPr>
          <w:rStyle w:val="aa"/>
          <w:rFonts w:ascii="Times New Roman" w:hAnsi="Times New Roman" w:cs="Times New Roman"/>
          <w:sz w:val="30"/>
          <w:szCs w:val="30"/>
        </w:rPr>
        <w:footnoteReference w:id="19"/>
      </w:r>
      <w:r w:rsidRPr="00CA68CE">
        <w:rPr>
          <w:rFonts w:ascii="Times New Roman" w:hAnsi="Times New Roman" w:cs="Times New Roman"/>
          <w:sz w:val="30"/>
          <w:szCs w:val="30"/>
        </w:rPr>
        <w:t xml:space="preserve">. Це </w:t>
      </w:r>
      <w:r w:rsidR="00A7658D" w:rsidRPr="00CA68CE">
        <w:rPr>
          <w:rFonts w:ascii="Times New Roman" w:hAnsi="Times New Roman" w:cs="Times New Roman"/>
          <w:sz w:val="30"/>
          <w:szCs w:val="30"/>
        </w:rPr>
        <w:t xml:space="preserve">є </w:t>
      </w:r>
      <w:r w:rsidRPr="00CA68CE">
        <w:rPr>
          <w:rFonts w:ascii="Times New Roman" w:hAnsi="Times New Roman" w:cs="Times New Roman"/>
          <w:sz w:val="30"/>
          <w:szCs w:val="30"/>
        </w:rPr>
        <w:t>одн</w:t>
      </w:r>
      <w:r w:rsidR="00A7658D" w:rsidRPr="00CA68CE">
        <w:rPr>
          <w:rFonts w:ascii="Times New Roman" w:hAnsi="Times New Roman" w:cs="Times New Roman"/>
          <w:sz w:val="30"/>
          <w:szCs w:val="30"/>
        </w:rPr>
        <w:t>им</w:t>
      </w:r>
      <w:r w:rsidRPr="00CA68CE">
        <w:rPr>
          <w:rFonts w:ascii="Times New Roman" w:hAnsi="Times New Roman" w:cs="Times New Roman"/>
          <w:sz w:val="30"/>
          <w:szCs w:val="30"/>
        </w:rPr>
        <w:t xml:space="preserve"> </w:t>
      </w:r>
      <w:r w:rsidR="00A7658D" w:rsidRPr="00CA68CE">
        <w:rPr>
          <w:rFonts w:ascii="Times New Roman" w:hAnsi="Times New Roman" w:cs="Times New Roman"/>
          <w:sz w:val="30"/>
          <w:szCs w:val="30"/>
        </w:rPr>
        <w:t>і</w:t>
      </w:r>
      <w:r w:rsidRPr="00CA68CE">
        <w:rPr>
          <w:rFonts w:ascii="Times New Roman" w:hAnsi="Times New Roman" w:cs="Times New Roman"/>
          <w:sz w:val="30"/>
          <w:szCs w:val="30"/>
        </w:rPr>
        <w:t>з зобов'язань, як</w:t>
      </w:r>
      <w:r w:rsidR="00A7658D" w:rsidRPr="00CA68CE">
        <w:rPr>
          <w:rFonts w:ascii="Times New Roman" w:hAnsi="Times New Roman" w:cs="Times New Roman"/>
          <w:sz w:val="30"/>
          <w:szCs w:val="30"/>
        </w:rPr>
        <w:t>е</w:t>
      </w:r>
      <w:r w:rsidRPr="00CA68CE">
        <w:rPr>
          <w:rFonts w:ascii="Times New Roman" w:hAnsi="Times New Roman" w:cs="Times New Roman"/>
          <w:sz w:val="30"/>
          <w:szCs w:val="30"/>
        </w:rPr>
        <w:t xml:space="preserve"> компанії беруть на себе, </w:t>
      </w:r>
      <w:r w:rsidR="00A7658D" w:rsidRPr="00CA68CE">
        <w:rPr>
          <w:rFonts w:ascii="Times New Roman" w:hAnsi="Times New Roman" w:cs="Times New Roman"/>
          <w:sz w:val="30"/>
          <w:szCs w:val="30"/>
        </w:rPr>
        <w:t xml:space="preserve">коли </w:t>
      </w:r>
      <w:r w:rsidRPr="00CA68CE">
        <w:rPr>
          <w:rFonts w:ascii="Times New Roman" w:hAnsi="Times New Roman" w:cs="Times New Roman"/>
          <w:sz w:val="30"/>
          <w:szCs w:val="30"/>
        </w:rPr>
        <w:t>приєднуються до Глобального договору ООН</w:t>
      </w:r>
      <w:r w:rsidRPr="00CA68CE">
        <w:rPr>
          <w:rStyle w:val="aa"/>
          <w:rFonts w:ascii="Times New Roman" w:hAnsi="Times New Roman" w:cs="Times New Roman"/>
          <w:sz w:val="30"/>
          <w:szCs w:val="30"/>
        </w:rPr>
        <w:footnoteReference w:id="20"/>
      </w:r>
      <w:r w:rsidRPr="00CA68CE">
        <w:rPr>
          <w:rFonts w:ascii="Times New Roman" w:hAnsi="Times New Roman" w:cs="Times New Roman"/>
          <w:sz w:val="30"/>
          <w:szCs w:val="30"/>
        </w:rPr>
        <w:t xml:space="preserve">. </w:t>
      </w:r>
      <w:r w:rsidR="00EB1471" w:rsidRPr="00CA68CE">
        <w:rPr>
          <w:rFonts w:ascii="Times New Roman" w:hAnsi="Times New Roman" w:cs="Times New Roman"/>
          <w:sz w:val="30"/>
          <w:szCs w:val="30"/>
        </w:rPr>
        <w:t>В</w:t>
      </w:r>
      <w:r w:rsidRPr="00CA68CE">
        <w:rPr>
          <w:rFonts w:ascii="Times New Roman" w:hAnsi="Times New Roman" w:cs="Times New Roman"/>
          <w:sz w:val="30"/>
          <w:szCs w:val="30"/>
        </w:rPr>
        <w:t xml:space="preserve"> оглядах, підготовлених Спеціальним представником, підтверджується той факт, що компанії у всьому світі все частіше вимагають дотримання прав людини</w:t>
      </w:r>
      <w:r w:rsidR="00422890" w:rsidRPr="00CA68CE">
        <w:rPr>
          <w:rStyle w:val="aa"/>
          <w:rFonts w:ascii="Times New Roman" w:hAnsi="Times New Roman" w:cs="Times New Roman"/>
          <w:sz w:val="30"/>
          <w:szCs w:val="30"/>
        </w:rPr>
        <w:footnoteReference w:id="21"/>
      </w:r>
      <w:r w:rsidRPr="00CA68CE">
        <w:rPr>
          <w:rFonts w:ascii="Times New Roman" w:hAnsi="Times New Roman" w:cs="Times New Roman"/>
          <w:sz w:val="30"/>
          <w:szCs w:val="30"/>
        </w:rPr>
        <w:t>.</w:t>
      </w:r>
    </w:p>
    <w:p w:rsidR="00C57629" w:rsidRPr="00CA68CE" w:rsidRDefault="00C57629" w:rsidP="00450726">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24. Дотримуватися прав в основному означає не порушувати права інших </w:t>
      </w:r>
      <w:r w:rsidR="005E1B93" w:rsidRPr="00CA68CE">
        <w:rPr>
          <w:rFonts w:ascii="Times New Roman" w:hAnsi="Times New Roman" w:cs="Times New Roman"/>
          <w:sz w:val="30"/>
          <w:szCs w:val="30"/>
        </w:rPr>
        <w:t xml:space="preserve">осіб </w:t>
      </w:r>
      <w:r w:rsidRPr="00CA68CE">
        <w:rPr>
          <w:rFonts w:ascii="Times New Roman" w:hAnsi="Times New Roman" w:cs="Times New Roman"/>
          <w:sz w:val="30"/>
          <w:szCs w:val="30"/>
        </w:rPr>
        <w:t xml:space="preserve">або просто не </w:t>
      </w:r>
      <w:r w:rsidR="005E1B93" w:rsidRPr="00CA68CE">
        <w:rPr>
          <w:rFonts w:ascii="Times New Roman" w:hAnsi="Times New Roman" w:cs="Times New Roman"/>
          <w:sz w:val="30"/>
          <w:szCs w:val="30"/>
        </w:rPr>
        <w:t>заподіюва</w:t>
      </w:r>
      <w:r w:rsidRPr="00CA68CE">
        <w:rPr>
          <w:rFonts w:ascii="Times New Roman" w:hAnsi="Times New Roman" w:cs="Times New Roman"/>
          <w:sz w:val="30"/>
          <w:szCs w:val="30"/>
        </w:rPr>
        <w:t xml:space="preserve">ти шкоду. Оскільки </w:t>
      </w:r>
      <w:r w:rsidR="000C342D" w:rsidRPr="00CA68CE">
        <w:rPr>
          <w:rFonts w:ascii="Times New Roman" w:hAnsi="Times New Roman" w:cs="Times New Roman"/>
          <w:sz w:val="30"/>
          <w:szCs w:val="30"/>
        </w:rPr>
        <w:t xml:space="preserve">діяльність </w:t>
      </w:r>
      <w:r w:rsidRPr="00CA68CE">
        <w:rPr>
          <w:rFonts w:ascii="Times New Roman" w:hAnsi="Times New Roman" w:cs="Times New Roman"/>
          <w:sz w:val="30"/>
          <w:szCs w:val="30"/>
        </w:rPr>
        <w:t>бізнес-структур мож</w:t>
      </w:r>
      <w:r w:rsidR="000C342D" w:rsidRPr="00CA68CE">
        <w:rPr>
          <w:rFonts w:ascii="Times New Roman" w:hAnsi="Times New Roman" w:cs="Times New Roman"/>
          <w:sz w:val="30"/>
          <w:szCs w:val="30"/>
        </w:rPr>
        <w:t>е</w:t>
      </w:r>
      <w:r w:rsidRPr="00CA68CE">
        <w:rPr>
          <w:rFonts w:ascii="Times New Roman" w:hAnsi="Times New Roman" w:cs="Times New Roman"/>
          <w:sz w:val="30"/>
          <w:szCs w:val="30"/>
        </w:rPr>
        <w:t xml:space="preserve"> </w:t>
      </w:r>
      <w:r w:rsidR="000C342D" w:rsidRPr="00CA68CE">
        <w:rPr>
          <w:rFonts w:ascii="Times New Roman" w:hAnsi="Times New Roman" w:cs="Times New Roman"/>
          <w:sz w:val="30"/>
          <w:szCs w:val="30"/>
        </w:rPr>
        <w:t>стосува</w:t>
      </w:r>
      <w:r w:rsidRPr="00CA68CE">
        <w:rPr>
          <w:rFonts w:ascii="Times New Roman" w:hAnsi="Times New Roman" w:cs="Times New Roman"/>
          <w:sz w:val="30"/>
          <w:szCs w:val="30"/>
        </w:rPr>
        <w:t xml:space="preserve">тися практично всіх міжнародно визнаних прав, вони повинні розглядати відповідальність </w:t>
      </w:r>
      <w:r w:rsidR="000C342D" w:rsidRPr="00CA68CE">
        <w:rPr>
          <w:rFonts w:ascii="Times New Roman" w:hAnsi="Times New Roman" w:cs="Times New Roman"/>
          <w:sz w:val="30"/>
          <w:szCs w:val="30"/>
        </w:rPr>
        <w:t>щодо</w:t>
      </w:r>
      <w:r w:rsidRPr="00CA68CE">
        <w:rPr>
          <w:rFonts w:ascii="Times New Roman" w:hAnsi="Times New Roman" w:cs="Times New Roman"/>
          <w:sz w:val="30"/>
          <w:szCs w:val="30"/>
        </w:rPr>
        <w:t xml:space="preserve"> дотримання прав людини у відношенні всіх цих прав, хоча в особливих випадках деякі з них можуть вимагати більшої уваги. </w:t>
      </w:r>
      <w:r w:rsidR="005E1B93" w:rsidRPr="00CA68CE">
        <w:rPr>
          <w:rFonts w:ascii="Times New Roman" w:hAnsi="Times New Roman" w:cs="Times New Roman"/>
          <w:sz w:val="30"/>
          <w:szCs w:val="30"/>
        </w:rPr>
        <w:t xml:space="preserve">Трапляються </w:t>
      </w:r>
      <w:r w:rsidRPr="00CA68CE">
        <w:rPr>
          <w:rFonts w:ascii="Times New Roman" w:hAnsi="Times New Roman" w:cs="Times New Roman"/>
          <w:sz w:val="30"/>
          <w:szCs w:val="30"/>
        </w:rPr>
        <w:t xml:space="preserve">ситуації, коли компанії можуть мати додаткові зобов'язання, наприклад, коли вони здійснюють певні публічні функції або </w:t>
      </w:r>
      <w:r w:rsidR="005E1B93" w:rsidRPr="00CA68CE">
        <w:rPr>
          <w:rFonts w:ascii="Times New Roman" w:hAnsi="Times New Roman" w:cs="Times New Roman"/>
          <w:sz w:val="30"/>
          <w:szCs w:val="30"/>
        </w:rPr>
        <w:t>коли</w:t>
      </w:r>
      <w:r w:rsidRPr="00CA68CE">
        <w:rPr>
          <w:rFonts w:ascii="Times New Roman" w:hAnsi="Times New Roman" w:cs="Times New Roman"/>
          <w:sz w:val="30"/>
          <w:szCs w:val="30"/>
        </w:rPr>
        <w:t xml:space="preserve"> вони добровільно взяли на себе додаткові зобов'язання. Але відповідальність </w:t>
      </w:r>
      <w:r w:rsidR="005E1B93" w:rsidRPr="00CA68CE">
        <w:rPr>
          <w:rFonts w:ascii="Times New Roman" w:hAnsi="Times New Roman" w:cs="Times New Roman"/>
          <w:sz w:val="30"/>
          <w:szCs w:val="30"/>
        </w:rPr>
        <w:t>щодо</w:t>
      </w:r>
      <w:r w:rsidRPr="00CA68CE">
        <w:rPr>
          <w:rFonts w:ascii="Times New Roman" w:hAnsi="Times New Roman" w:cs="Times New Roman"/>
          <w:sz w:val="30"/>
          <w:szCs w:val="30"/>
        </w:rPr>
        <w:t xml:space="preserve"> дотримання прав</w:t>
      </w:r>
      <w:r w:rsidR="005E1B93" w:rsidRPr="00CA68CE">
        <w:rPr>
          <w:rFonts w:ascii="Times New Roman" w:hAnsi="Times New Roman" w:cs="Times New Roman"/>
          <w:sz w:val="30"/>
          <w:szCs w:val="30"/>
        </w:rPr>
        <w:t xml:space="preserve"> людини</w:t>
      </w:r>
      <w:r w:rsidRPr="00CA68CE">
        <w:rPr>
          <w:rFonts w:ascii="Times New Roman" w:hAnsi="Times New Roman" w:cs="Times New Roman"/>
          <w:sz w:val="30"/>
          <w:szCs w:val="30"/>
        </w:rPr>
        <w:t xml:space="preserve"> є вихідним пунктом очікуван</w:t>
      </w:r>
      <w:r w:rsidR="009741D2" w:rsidRPr="00CA68CE">
        <w:rPr>
          <w:rFonts w:ascii="Times New Roman" w:hAnsi="Times New Roman" w:cs="Times New Roman"/>
          <w:sz w:val="30"/>
          <w:szCs w:val="30"/>
        </w:rPr>
        <w:t>ь</w:t>
      </w:r>
      <w:r w:rsidRPr="00CA68CE">
        <w:rPr>
          <w:rFonts w:ascii="Times New Roman" w:hAnsi="Times New Roman" w:cs="Times New Roman"/>
          <w:sz w:val="30"/>
          <w:szCs w:val="30"/>
        </w:rPr>
        <w:t>, що адресовані всім компаніям у будь-яких ситуаціях.</w:t>
      </w:r>
    </w:p>
    <w:p w:rsidR="00531F43" w:rsidRPr="00CA68CE" w:rsidRDefault="00531F43" w:rsidP="00450726">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25. Як компанії дізнаються, що вони дотримуються прав? Чи є в них діючі механізми, що дозволяють їм заявити про це з будь-яким ступенем упевненості? У більшості немає. Що вимагається в цьому випадку, так це належна обачність-методологія, за допомогою якої компанії не тільки забезпечують дотримання національних законів, але й відводять ризик порушення прав людини, </w:t>
      </w:r>
      <w:r w:rsidR="000A185D" w:rsidRPr="00CA68CE">
        <w:rPr>
          <w:rFonts w:ascii="Times New Roman" w:hAnsi="Times New Roman" w:cs="Times New Roman"/>
          <w:sz w:val="30"/>
          <w:szCs w:val="30"/>
        </w:rPr>
        <w:t>прагнучі</w:t>
      </w:r>
      <w:r w:rsidRPr="00CA68CE">
        <w:rPr>
          <w:rFonts w:ascii="Times New Roman" w:hAnsi="Times New Roman" w:cs="Times New Roman"/>
          <w:sz w:val="30"/>
          <w:szCs w:val="30"/>
        </w:rPr>
        <w:t xml:space="preserve"> взагалі уникати його</w:t>
      </w:r>
      <w:r w:rsidR="00DC6FA5" w:rsidRPr="00CA68CE">
        <w:rPr>
          <w:rStyle w:val="aa"/>
          <w:rFonts w:ascii="Times New Roman" w:hAnsi="Times New Roman" w:cs="Times New Roman"/>
          <w:sz w:val="30"/>
          <w:szCs w:val="30"/>
        </w:rPr>
        <w:footnoteReference w:id="22"/>
      </w:r>
      <w:r w:rsidRPr="00CA68CE">
        <w:rPr>
          <w:rFonts w:ascii="Times New Roman" w:hAnsi="Times New Roman" w:cs="Times New Roman"/>
          <w:sz w:val="30"/>
          <w:szCs w:val="30"/>
        </w:rPr>
        <w:t>. Сфера належної обачності по відношенню до дотримання прав людини визначається умовами, в яких діє бізнес-структура, характером її діяльності та контактами, пов'язаними з цією діяльністю</w:t>
      </w:r>
      <w:r w:rsidR="003E010D" w:rsidRPr="00CA68CE">
        <w:rPr>
          <w:rFonts w:ascii="Times New Roman" w:hAnsi="Times New Roman" w:cs="Times New Roman"/>
          <w:sz w:val="30"/>
          <w:szCs w:val="30"/>
        </w:rPr>
        <w:t>.</w:t>
      </w:r>
    </w:p>
    <w:p w:rsidR="003E010D" w:rsidRPr="00CA68CE" w:rsidRDefault="000D0FCC" w:rsidP="00450726">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26. </w:t>
      </w:r>
      <w:r w:rsidRPr="00CA68CE">
        <w:rPr>
          <w:rFonts w:ascii="Times New Roman" w:hAnsi="Times New Roman" w:cs="Times New Roman"/>
          <w:b/>
          <w:sz w:val="30"/>
          <w:szCs w:val="30"/>
        </w:rPr>
        <w:t>Третій принцип - доступ до засобів правового захисту</w:t>
      </w:r>
      <w:r w:rsidRPr="00CA68CE">
        <w:rPr>
          <w:rFonts w:ascii="Times New Roman" w:hAnsi="Times New Roman" w:cs="Times New Roman"/>
          <w:sz w:val="30"/>
          <w:szCs w:val="30"/>
        </w:rPr>
        <w:t xml:space="preserve">. Навіть якщо установи функціонують у оптимальному режимі, спори з приводу впливу </w:t>
      </w:r>
      <w:r w:rsidR="008921F3" w:rsidRPr="00CA68CE">
        <w:rPr>
          <w:rFonts w:ascii="Times New Roman" w:hAnsi="Times New Roman" w:cs="Times New Roman"/>
          <w:sz w:val="30"/>
          <w:szCs w:val="30"/>
        </w:rPr>
        <w:t xml:space="preserve">бізнес-структур </w:t>
      </w:r>
      <w:r w:rsidRPr="00CA68CE">
        <w:rPr>
          <w:rFonts w:ascii="Times New Roman" w:hAnsi="Times New Roman" w:cs="Times New Roman"/>
          <w:sz w:val="30"/>
          <w:szCs w:val="30"/>
        </w:rPr>
        <w:t xml:space="preserve">на права людини в цілому можливі. В </w:t>
      </w:r>
      <w:r w:rsidRPr="00CA68CE">
        <w:rPr>
          <w:rFonts w:ascii="Times New Roman" w:hAnsi="Times New Roman" w:cs="Times New Roman"/>
          <w:sz w:val="30"/>
          <w:szCs w:val="30"/>
        </w:rPr>
        <w:lastRenderedPageBreak/>
        <w:t xml:space="preserve">даний час </w:t>
      </w:r>
      <w:r w:rsidR="008921F3" w:rsidRPr="00CA68CE">
        <w:rPr>
          <w:rFonts w:ascii="Times New Roman" w:hAnsi="Times New Roman" w:cs="Times New Roman"/>
          <w:sz w:val="30"/>
          <w:szCs w:val="30"/>
        </w:rPr>
        <w:t xml:space="preserve">проблеми у </w:t>
      </w:r>
      <w:r w:rsidRPr="00CA68CE">
        <w:rPr>
          <w:rFonts w:ascii="Times New Roman" w:hAnsi="Times New Roman" w:cs="Times New Roman"/>
          <w:sz w:val="30"/>
          <w:szCs w:val="30"/>
        </w:rPr>
        <w:t>доступ</w:t>
      </w:r>
      <w:r w:rsidR="008921F3" w:rsidRPr="00CA68CE">
        <w:rPr>
          <w:rFonts w:ascii="Times New Roman" w:hAnsi="Times New Roman" w:cs="Times New Roman"/>
          <w:sz w:val="30"/>
          <w:szCs w:val="30"/>
        </w:rPr>
        <w:t>і</w:t>
      </w:r>
      <w:r w:rsidRPr="00CA68CE">
        <w:rPr>
          <w:rFonts w:ascii="Times New Roman" w:hAnsi="Times New Roman" w:cs="Times New Roman"/>
          <w:sz w:val="30"/>
          <w:szCs w:val="30"/>
        </w:rPr>
        <w:t xml:space="preserve"> до офіційних судових систем </w:t>
      </w:r>
      <w:r w:rsidR="008921F3" w:rsidRPr="00CA68CE">
        <w:rPr>
          <w:rFonts w:ascii="Times New Roman" w:hAnsi="Times New Roman" w:cs="Times New Roman"/>
          <w:sz w:val="30"/>
          <w:szCs w:val="30"/>
        </w:rPr>
        <w:t>най</w:t>
      </w:r>
      <w:r w:rsidRPr="00CA68CE">
        <w:rPr>
          <w:rFonts w:ascii="Times New Roman" w:hAnsi="Times New Roman" w:cs="Times New Roman"/>
          <w:sz w:val="30"/>
          <w:szCs w:val="30"/>
        </w:rPr>
        <w:t xml:space="preserve">частіше </w:t>
      </w:r>
      <w:r w:rsidR="008921F3" w:rsidRPr="00CA68CE">
        <w:rPr>
          <w:rFonts w:ascii="Times New Roman" w:hAnsi="Times New Roman" w:cs="Times New Roman"/>
          <w:sz w:val="30"/>
          <w:szCs w:val="30"/>
        </w:rPr>
        <w:t xml:space="preserve">зустрічаються </w:t>
      </w:r>
      <w:r w:rsidRPr="00CA68CE">
        <w:rPr>
          <w:rFonts w:ascii="Times New Roman" w:hAnsi="Times New Roman" w:cs="Times New Roman"/>
          <w:sz w:val="30"/>
          <w:szCs w:val="30"/>
        </w:rPr>
        <w:t xml:space="preserve">там, де в ньому найбільша потреба. А несудові механізми - починаючи з рівня </w:t>
      </w:r>
      <w:r w:rsidR="008921F3"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xml:space="preserve"> і закінчуючи національним та міжнародним рівнем </w:t>
      </w:r>
      <w:r w:rsidR="008921F3" w:rsidRPr="00CA68CE">
        <w:rPr>
          <w:rFonts w:ascii="Times New Roman" w:hAnsi="Times New Roman" w:cs="Times New Roman"/>
          <w:sz w:val="30"/>
          <w:szCs w:val="30"/>
        </w:rPr>
        <w:t>–</w:t>
      </w:r>
      <w:r w:rsidRPr="00CA68CE">
        <w:rPr>
          <w:rFonts w:ascii="Times New Roman" w:hAnsi="Times New Roman" w:cs="Times New Roman"/>
          <w:sz w:val="30"/>
          <w:szCs w:val="30"/>
        </w:rPr>
        <w:t xml:space="preserve"> тільки</w:t>
      </w:r>
      <w:r w:rsidR="008921F3" w:rsidRPr="00CA68CE">
        <w:rPr>
          <w:rFonts w:ascii="Times New Roman" w:hAnsi="Times New Roman" w:cs="Times New Roman"/>
          <w:sz w:val="30"/>
          <w:szCs w:val="30"/>
        </w:rPr>
        <w:t xml:space="preserve"> починають</w:t>
      </w:r>
      <w:r w:rsidRPr="00CA68CE">
        <w:rPr>
          <w:rFonts w:ascii="Times New Roman" w:hAnsi="Times New Roman" w:cs="Times New Roman"/>
          <w:sz w:val="30"/>
          <w:szCs w:val="30"/>
        </w:rPr>
        <w:t xml:space="preserve"> налагоджуються. У </w:t>
      </w:r>
      <w:r w:rsidR="008921F3" w:rsidRPr="00CA68CE">
        <w:rPr>
          <w:rFonts w:ascii="Times New Roman" w:hAnsi="Times New Roman" w:cs="Times New Roman"/>
          <w:sz w:val="30"/>
          <w:szCs w:val="30"/>
        </w:rPr>
        <w:t xml:space="preserve">нижче наведеній </w:t>
      </w:r>
      <w:r w:rsidRPr="00CA68CE">
        <w:rPr>
          <w:rFonts w:ascii="Times New Roman" w:hAnsi="Times New Roman" w:cs="Times New Roman"/>
          <w:sz w:val="30"/>
          <w:szCs w:val="30"/>
        </w:rPr>
        <w:t>главі IV</w:t>
      </w:r>
      <w:r w:rsidR="008921F3" w:rsidRPr="00CA68CE">
        <w:rPr>
          <w:rFonts w:ascii="Times New Roman" w:hAnsi="Times New Roman" w:cs="Times New Roman"/>
          <w:sz w:val="30"/>
          <w:szCs w:val="30"/>
        </w:rPr>
        <w:t xml:space="preserve"> </w:t>
      </w:r>
      <w:r w:rsidRPr="00CA68CE">
        <w:rPr>
          <w:rFonts w:ascii="Times New Roman" w:hAnsi="Times New Roman" w:cs="Times New Roman"/>
          <w:sz w:val="30"/>
          <w:szCs w:val="30"/>
        </w:rPr>
        <w:t xml:space="preserve">визначається критерій ефективності механізмів розгляду скарг і </w:t>
      </w:r>
      <w:r w:rsidR="008921F3" w:rsidRPr="00CA68CE">
        <w:rPr>
          <w:rFonts w:ascii="Times New Roman" w:hAnsi="Times New Roman" w:cs="Times New Roman"/>
          <w:sz w:val="30"/>
          <w:szCs w:val="30"/>
        </w:rPr>
        <w:t>пропоную</w:t>
      </w:r>
      <w:r w:rsidRPr="00CA68CE">
        <w:rPr>
          <w:rFonts w:ascii="Times New Roman" w:hAnsi="Times New Roman" w:cs="Times New Roman"/>
          <w:sz w:val="30"/>
          <w:szCs w:val="30"/>
        </w:rPr>
        <w:t xml:space="preserve">ться рекомендації </w:t>
      </w:r>
      <w:r w:rsidR="008921F3" w:rsidRPr="00CA68CE">
        <w:rPr>
          <w:rFonts w:ascii="Times New Roman" w:hAnsi="Times New Roman" w:cs="Times New Roman"/>
          <w:sz w:val="30"/>
          <w:szCs w:val="30"/>
        </w:rPr>
        <w:t>стосовно</w:t>
      </w:r>
      <w:r w:rsidRPr="00CA68CE">
        <w:rPr>
          <w:rFonts w:ascii="Times New Roman" w:hAnsi="Times New Roman" w:cs="Times New Roman"/>
          <w:sz w:val="30"/>
          <w:szCs w:val="30"/>
        </w:rPr>
        <w:t xml:space="preserve"> способ</w:t>
      </w:r>
      <w:r w:rsidR="008921F3" w:rsidRPr="00CA68CE">
        <w:rPr>
          <w:rFonts w:ascii="Times New Roman" w:hAnsi="Times New Roman" w:cs="Times New Roman"/>
          <w:sz w:val="30"/>
          <w:szCs w:val="30"/>
        </w:rPr>
        <w:t>ів</w:t>
      </w:r>
      <w:r w:rsidRPr="00CA68CE">
        <w:rPr>
          <w:rFonts w:ascii="Times New Roman" w:hAnsi="Times New Roman" w:cs="Times New Roman"/>
          <w:sz w:val="30"/>
          <w:szCs w:val="30"/>
        </w:rPr>
        <w:t xml:space="preserve"> посилення </w:t>
      </w:r>
      <w:r w:rsidR="008921F3" w:rsidRPr="00CA68CE">
        <w:rPr>
          <w:rFonts w:ascii="Times New Roman" w:hAnsi="Times New Roman" w:cs="Times New Roman"/>
          <w:sz w:val="30"/>
          <w:szCs w:val="30"/>
        </w:rPr>
        <w:t>наявної нині</w:t>
      </w:r>
      <w:r w:rsidRPr="00CA68CE">
        <w:rPr>
          <w:rFonts w:ascii="Times New Roman" w:hAnsi="Times New Roman" w:cs="Times New Roman"/>
          <w:sz w:val="30"/>
          <w:szCs w:val="30"/>
        </w:rPr>
        <w:t xml:space="preserve"> системи.</w:t>
      </w:r>
    </w:p>
    <w:p w:rsidR="00371A40" w:rsidRPr="00CA68CE" w:rsidRDefault="00371A40" w:rsidP="00A057F2">
      <w:pPr>
        <w:spacing w:before="120" w:after="0" w:line="240" w:lineRule="auto"/>
        <w:jc w:val="center"/>
        <w:rPr>
          <w:rFonts w:ascii="Times New Roman" w:hAnsi="Times New Roman" w:cs="Times New Roman"/>
          <w:b/>
          <w:sz w:val="30"/>
          <w:szCs w:val="30"/>
        </w:rPr>
      </w:pPr>
      <w:r w:rsidRPr="00CA68CE">
        <w:rPr>
          <w:rFonts w:ascii="Times New Roman" w:hAnsi="Times New Roman" w:cs="Times New Roman"/>
          <w:b/>
          <w:sz w:val="30"/>
          <w:szCs w:val="30"/>
        </w:rPr>
        <w:t>II. ОБОВ'ЯЗОК ДЕРЖАВИ ЗАБЕЗПЕЧУВАТИ ЗАХИСТ</w:t>
      </w:r>
    </w:p>
    <w:p w:rsidR="00371A40" w:rsidRPr="00CA68CE" w:rsidRDefault="00371A40"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27. Суть обов'язку забезпечувати захист однаково розуміється експертами з прав людини і в державних органах, і за їх межами. А ось що, схоже, менш</w:t>
      </w:r>
      <w:r w:rsidR="00010F88" w:rsidRPr="00CA68CE">
        <w:rPr>
          <w:rFonts w:ascii="Times New Roman" w:hAnsi="Times New Roman" w:cs="Times New Roman"/>
          <w:sz w:val="30"/>
          <w:szCs w:val="30"/>
        </w:rPr>
        <w:t>ою</w:t>
      </w:r>
      <w:r w:rsidRPr="00CA68CE">
        <w:rPr>
          <w:rFonts w:ascii="Times New Roman" w:hAnsi="Times New Roman" w:cs="Times New Roman"/>
          <w:sz w:val="30"/>
          <w:szCs w:val="30"/>
        </w:rPr>
        <w:t xml:space="preserve"> мір</w:t>
      </w:r>
      <w:r w:rsidR="00010F88" w:rsidRPr="00CA68CE">
        <w:rPr>
          <w:rFonts w:ascii="Times New Roman" w:hAnsi="Times New Roman" w:cs="Times New Roman"/>
          <w:sz w:val="30"/>
          <w:szCs w:val="30"/>
        </w:rPr>
        <w:t>ою</w:t>
      </w:r>
      <w:r w:rsidRPr="00CA68CE">
        <w:rPr>
          <w:rFonts w:ascii="Times New Roman" w:hAnsi="Times New Roman" w:cs="Times New Roman"/>
          <w:sz w:val="30"/>
          <w:szCs w:val="30"/>
        </w:rPr>
        <w:t xml:space="preserve"> пов'язується з діями урядів, так це різн</w:t>
      </w:r>
      <w:r w:rsidR="00010F88" w:rsidRPr="00CA68CE">
        <w:rPr>
          <w:rFonts w:ascii="Times New Roman" w:hAnsi="Times New Roman" w:cs="Times New Roman"/>
          <w:sz w:val="30"/>
          <w:szCs w:val="30"/>
        </w:rPr>
        <w:t>оманітн</w:t>
      </w:r>
      <w:r w:rsidRPr="00CA68CE">
        <w:rPr>
          <w:rFonts w:ascii="Times New Roman" w:hAnsi="Times New Roman" w:cs="Times New Roman"/>
          <w:sz w:val="30"/>
          <w:szCs w:val="30"/>
        </w:rPr>
        <w:t xml:space="preserve">і сфери політики, в яких держава може виконувати свій обов'язок поважати підприємницьку діяльність, включаючи способи формування корпоративної культури, </w:t>
      </w:r>
      <w:r w:rsidR="00010F88" w:rsidRPr="00CA68CE">
        <w:rPr>
          <w:rFonts w:ascii="Times New Roman" w:hAnsi="Times New Roman" w:cs="Times New Roman"/>
          <w:sz w:val="30"/>
          <w:szCs w:val="30"/>
        </w:rPr>
        <w:t xml:space="preserve">що </w:t>
      </w:r>
      <w:r w:rsidRPr="00CA68CE">
        <w:rPr>
          <w:rFonts w:ascii="Times New Roman" w:hAnsi="Times New Roman" w:cs="Times New Roman"/>
          <w:sz w:val="30"/>
          <w:szCs w:val="30"/>
        </w:rPr>
        <w:t xml:space="preserve">шанобливо ставиться до прав людини у себе в країні і за кордоном. Це повинно розглядатися як першочергове завдання політики урядів, </w:t>
      </w:r>
      <w:r w:rsidR="00010F88" w:rsidRPr="00CA68CE">
        <w:rPr>
          <w:rFonts w:ascii="Times New Roman" w:hAnsi="Times New Roman" w:cs="Times New Roman"/>
          <w:sz w:val="30"/>
          <w:szCs w:val="30"/>
        </w:rPr>
        <w:t xml:space="preserve">що </w:t>
      </w:r>
      <w:r w:rsidRPr="00CA68CE">
        <w:rPr>
          <w:rFonts w:ascii="Times New Roman" w:hAnsi="Times New Roman" w:cs="Times New Roman"/>
          <w:sz w:val="30"/>
          <w:szCs w:val="30"/>
        </w:rPr>
        <w:t>обумовлен</w:t>
      </w:r>
      <w:r w:rsidR="00010F88" w:rsidRPr="00CA68CE">
        <w:rPr>
          <w:rFonts w:ascii="Times New Roman" w:hAnsi="Times New Roman" w:cs="Times New Roman"/>
          <w:sz w:val="30"/>
          <w:szCs w:val="30"/>
        </w:rPr>
        <w:t>е</w:t>
      </w:r>
      <w:r w:rsidRPr="00CA68CE">
        <w:rPr>
          <w:rFonts w:ascii="Times New Roman" w:hAnsi="Times New Roman" w:cs="Times New Roman"/>
          <w:sz w:val="30"/>
          <w:szCs w:val="30"/>
        </w:rPr>
        <w:t xml:space="preserve"> зростаючо</w:t>
      </w:r>
      <w:r w:rsidR="00010F88" w:rsidRPr="00CA68CE">
        <w:rPr>
          <w:rFonts w:ascii="Times New Roman" w:hAnsi="Times New Roman" w:cs="Times New Roman"/>
          <w:sz w:val="30"/>
          <w:szCs w:val="30"/>
        </w:rPr>
        <w:t>ю</w:t>
      </w:r>
      <w:r w:rsidRPr="00CA68CE">
        <w:rPr>
          <w:rFonts w:ascii="Times New Roman" w:hAnsi="Times New Roman" w:cs="Times New Roman"/>
          <w:sz w:val="30"/>
          <w:szCs w:val="30"/>
        </w:rPr>
        <w:t xml:space="preserve"> вразливістю </w:t>
      </w:r>
      <w:r w:rsidR="00010F88" w:rsidRPr="00CA68CE">
        <w:rPr>
          <w:rFonts w:ascii="Times New Roman" w:hAnsi="Times New Roman" w:cs="Times New Roman"/>
          <w:sz w:val="30"/>
          <w:szCs w:val="30"/>
        </w:rPr>
        <w:t>осіб</w:t>
      </w:r>
      <w:r w:rsidRPr="00CA68CE">
        <w:rPr>
          <w:rFonts w:ascii="Times New Roman" w:hAnsi="Times New Roman" w:cs="Times New Roman"/>
          <w:sz w:val="30"/>
          <w:szCs w:val="30"/>
        </w:rPr>
        <w:t xml:space="preserve"> і груп </w:t>
      </w:r>
      <w:r w:rsidR="00010F88" w:rsidRPr="00CA68CE">
        <w:rPr>
          <w:rFonts w:ascii="Times New Roman" w:hAnsi="Times New Roman" w:cs="Times New Roman"/>
          <w:sz w:val="30"/>
          <w:szCs w:val="30"/>
        </w:rPr>
        <w:t>осіб у зв’язку із</w:t>
      </w:r>
      <w:r w:rsidRPr="00CA68CE">
        <w:rPr>
          <w:rFonts w:ascii="Times New Roman" w:hAnsi="Times New Roman" w:cs="Times New Roman"/>
          <w:sz w:val="30"/>
          <w:szCs w:val="30"/>
        </w:rPr>
        <w:t xml:space="preserve"> зловживан</w:t>
      </w:r>
      <w:r w:rsidR="00010F88" w:rsidRPr="00CA68CE">
        <w:rPr>
          <w:rFonts w:ascii="Times New Roman" w:hAnsi="Times New Roman" w:cs="Times New Roman"/>
          <w:sz w:val="30"/>
          <w:szCs w:val="30"/>
        </w:rPr>
        <w:t xml:space="preserve">нями </w:t>
      </w:r>
      <w:r w:rsidRPr="00CA68CE">
        <w:rPr>
          <w:rFonts w:ascii="Times New Roman" w:hAnsi="Times New Roman" w:cs="Times New Roman"/>
          <w:sz w:val="30"/>
          <w:szCs w:val="30"/>
        </w:rPr>
        <w:t xml:space="preserve">з боку </w:t>
      </w:r>
      <w:r w:rsidR="00010F88" w:rsidRPr="00CA68CE">
        <w:rPr>
          <w:rFonts w:ascii="Times New Roman" w:hAnsi="Times New Roman" w:cs="Times New Roman"/>
          <w:sz w:val="30"/>
          <w:szCs w:val="30"/>
        </w:rPr>
        <w:t>бізнес-структур</w:t>
      </w:r>
      <w:r w:rsidRPr="00CA68CE">
        <w:rPr>
          <w:rFonts w:ascii="Times New Roman" w:hAnsi="Times New Roman" w:cs="Times New Roman"/>
          <w:sz w:val="30"/>
          <w:szCs w:val="30"/>
        </w:rPr>
        <w:t>, а також зростаючо</w:t>
      </w:r>
      <w:r w:rsidR="00010F88" w:rsidRPr="00CA68CE">
        <w:rPr>
          <w:rFonts w:ascii="Times New Roman" w:hAnsi="Times New Roman" w:cs="Times New Roman"/>
          <w:sz w:val="30"/>
          <w:szCs w:val="30"/>
        </w:rPr>
        <w:t>ю</w:t>
      </w:r>
      <w:r w:rsidRPr="00CA68CE">
        <w:rPr>
          <w:rFonts w:ascii="Times New Roman" w:hAnsi="Times New Roman" w:cs="Times New Roman"/>
          <w:sz w:val="30"/>
          <w:szCs w:val="30"/>
        </w:rPr>
        <w:t xml:space="preserve"> схильністю </w:t>
      </w:r>
      <w:r w:rsidR="00010F88" w:rsidRPr="00CA68CE">
        <w:rPr>
          <w:rFonts w:ascii="Times New Roman" w:hAnsi="Times New Roman" w:cs="Times New Roman"/>
          <w:sz w:val="30"/>
          <w:szCs w:val="30"/>
        </w:rPr>
        <w:t>бізнес-структур до</w:t>
      </w:r>
      <w:r w:rsidRPr="00CA68CE">
        <w:rPr>
          <w:rFonts w:ascii="Times New Roman" w:hAnsi="Times New Roman" w:cs="Times New Roman"/>
          <w:sz w:val="30"/>
          <w:szCs w:val="30"/>
        </w:rPr>
        <w:t xml:space="preserve"> соціальни</w:t>
      </w:r>
      <w:r w:rsidR="00010F88" w:rsidRPr="00CA68CE">
        <w:rPr>
          <w:rFonts w:ascii="Times New Roman" w:hAnsi="Times New Roman" w:cs="Times New Roman"/>
          <w:sz w:val="30"/>
          <w:szCs w:val="30"/>
        </w:rPr>
        <w:t>х</w:t>
      </w:r>
      <w:r w:rsidRPr="00CA68CE">
        <w:rPr>
          <w:rFonts w:ascii="Times New Roman" w:hAnsi="Times New Roman" w:cs="Times New Roman"/>
          <w:sz w:val="30"/>
          <w:szCs w:val="30"/>
        </w:rPr>
        <w:t xml:space="preserve"> ризик</w:t>
      </w:r>
      <w:r w:rsidR="00010F88" w:rsidRPr="00CA68CE">
        <w:rPr>
          <w:rFonts w:ascii="Times New Roman" w:hAnsi="Times New Roman" w:cs="Times New Roman"/>
          <w:sz w:val="30"/>
          <w:szCs w:val="30"/>
        </w:rPr>
        <w:t>ів</w:t>
      </w:r>
      <w:r w:rsidRPr="00CA68CE">
        <w:rPr>
          <w:rFonts w:ascii="Times New Roman" w:hAnsi="Times New Roman" w:cs="Times New Roman"/>
          <w:sz w:val="30"/>
          <w:szCs w:val="30"/>
        </w:rPr>
        <w:t xml:space="preserve">, з якими вони </w:t>
      </w:r>
      <w:r w:rsidR="00010F88" w:rsidRPr="00CA68CE">
        <w:rPr>
          <w:rFonts w:ascii="Times New Roman" w:hAnsi="Times New Roman" w:cs="Times New Roman"/>
          <w:sz w:val="30"/>
          <w:szCs w:val="30"/>
        </w:rPr>
        <w:t xml:space="preserve">самі </w:t>
      </w:r>
      <w:r w:rsidRPr="00CA68CE">
        <w:rPr>
          <w:rFonts w:ascii="Times New Roman" w:hAnsi="Times New Roman" w:cs="Times New Roman"/>
          <w:sz w:val="30"/>
          <w:szCs w:val="30"/>
        </w:rPr>
        <w:t xml:space="preserve">явно не можуть </w:t>
      </w:r>
      <w:r w:rsidR="00010F88" w:rsidRPr="00CA68CE">
        <w:rPr>
          <w:rFonts w:ascii="Times New Roman" w:hAnsi="Times New Roman" w:cs="Times New Roman"/>
          <w:sz w:val="30"/>
          <w:szCs w:val="30"/>
        </w:rPr>
        <w:t xml:space="preserve">впоратися </w:t>
      </w:r>
      <w:r w:rsidRPr="00CA68CE">
        <w:rPr>
          <w:rFonts w:ascii="Times New Roman" w:hAnsi="Times New Roman" w:cs="Times New Roman"/>
          <w:sz w:val="30"/>
          <w:szCs w:val="30"/>
        </w:rPr>
        <w:t>належним чином.</w:t>
      </w:r>
    </w:p>
    <w:p w:rsidR="00010F88" w:rsidRPr="00CA68CE" w:rsidRDefault="00010F88"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28. Мета </w:t>
      </w:r>
      <w:r w:rsidR="006F2591" w:rsidRPr="00CA68CE">
        <w:rPr>
          <w:rFonts w:ascii="Times New Roman" w:hAnsi="Times New Roman" w:cs="Times New Roman"/>
          <w:sz w:val="30"/>
          <w:szCs w:val="30"/>
        </w:rPr>
        <w:t>матеріалу, що наводиться д</w:t>
      </w:r>
      <w:r w:rsidRPr="00CA68CE">
        <w:rPr>
          <w:rFonts w:ascii="Times New Roman" w:hAnsi="Times New Roman" w:cs="Times New Roman"/>
          <w:sz w:val="30"/>
          <w:szCs w:val="30"/>
        </w:rPr>
        <w:t>ал</w:t>
      </w:r>
      <w:r w:rsidR="006F2591" w:rsidRPr="00CA68CE">
        <w:rPr>
          <w:rFonts w:ascii="Times New Roman" w:hAnsi="Times New Roman" w:cs="Times New Roman"/>
          <w:sz w:val="30"/>
          <w:szCs w:val="30"/>
        </w:rPr>
        <w:t>і,</w:t>
      </w:r>
      <w:r w:rsidRPr="00CA68CE">
        <w:rPr>
          <w:rFonts w:ascii="Times New Roman" w:hAnsi="Times New Roman" w:cs="Times New Roman"/>
          <w:sz w:val="30"/>
          <w:szCs w:val="30"/>
        </w:rPr>
        <w:t xml:space="preserve"> полягає не в тому, </w:t>
      </w:r>
      <w:r w:rsidR="006F2591" w:rsidRPr="00CA68CE">
        <w:rPr>
          <w:rFonts w:ascii="Times New Roman" w:hAnsi="Times New Roman" w:cs="Times New Roman"/>
          <w:sz w:val="30"/>
          <w:szCs w:val="30"/>
        </w:rPr>
        <w:t>а</w:t>
      </w:r>
      <w:r w:rsidRPr="00CA68CE">
        <w:rPr>
          <w:rFonts w:ascii="Times New Roman" w:hAnsi="Times New Roman" w:cs="Times New Roman"/>
          <w:sz w:val="30"/>
          <w:szCs w:val="30"/>
        </w:rPr>
        <w:t>б</w:t>
      </w:r>
      <w:r w:rsidR="006F2591" w:rsidRPr="00CA68CE">
        <w:rPr>
          <w:rFonts w:ascii="Times New Roman" w:hAnsi="Times New Roman" w:cs="Times New Roman"/>
          <w:sz w:val="30"/>
          <w:szCs w:val="30"/>
        </w:rPr>
        <w:t>и</w:t>
      </w:r>
      <w:r w:rsidRPr="00CA68CE">
        <w:rPr>
          <w:rFonts w:ascii="Times New Roman" w:hAnsi="Times New Roman" w:cs="Times New Roman"/>
          <w:sz w:val="30"/>
          <w:szCs w:val="30"/>
        </w:rPr>
        <w:t xml:space="preserve"> наполягати на</w:t>
      </w:r>
      <w:r w:rsidR="006F2591" w:rsidRPr="00CA68CE">
        <w:rPr>
          <w:rFonts w:ascii="Times New Roman" w:hAnsi="Times New Roman" w:cs="Times New Roman"/>
          <w:sz w:val="30"/>
          <w:szCs w:val="30"/>
        </w:rPr>
        <w:t xml:space="preserve"> впровадженні</w:t>
      </w:r>
      <w:r w:rsidRPr="00CA68CE">
        <w:rPr>
          <w:rFonts w:ascii="Times New Roman" w:hAnsi="Times New Roman" w:cs="Times New Roman"/>
          <w:sz w:val="30"/>
          <w:szCs w:val="30"/>
        </w:rPr>
        <w:t xml:space="preserve"> конкретних законодавчих або інших заходах в </w:t>
      </w:r>
      <w:r w:rsidR="006F2591" w:rsidRPr="00CA68CE">
        <w:rPr>
          <w:rFonts w:ascii="Times New Roman" w:hAnsi="Times New Roman" w:cs="Times New Roman"/>
          <w:sz w:val="30"/>
          <w:szCs w:val="30"/>
        </w:rPr>
        <w:t>політику</w:t>
      </w:r>
      <w:r w:rsidRPr="00CA68CE">
        <w:rPr>
          <w:rFonts w:ascii="Times New Roman" w:hAnsi="Times New Roman" w:cs="Times New Roman"/>
          <w:sz w:val="30"/>
          <w:szCs w:val="30"/>
        </w:rPr>
        <w:t xml:space="preserve">, а в тому, щоб проілюструвати важливі моменти і новаторські підходи, які, на думку Спеціального представника, заслуговують </w:t>
      </w:r>
      <w:r w:rsidR="006F2591" w:rsidRPr="00CA68CE">
        <w:rPr>
          <w:rFonts w:ascii="Times New Roman" w:hAnsi="Times New Roman" w:cs="Times New Roman"/>
          <w:sz w:val="30"/>
          <w:szCs w:val="30"/>
        </w:rPr>
        <w:t xml:space="preserve">на </w:t>
      </w:r>
      <w:r w:rsidRPr="00CA68CE">
        <w:rPr>
          <w:rFonts w:ascii="Times New Roman" w:hAnsi="Times New Roman" w:cs="Times New Roman"/>
          <w:sz w:val="30"/>
          <w:szCs w:val="30"/>
        </w:rPr>
        <w:t>серйозн</w:t>
      </w:r>
      <w:r w:rsidR="006F2591" w:rsidRPr="00CA68CE">
        <w:rPr>
          <w:rFonts w:ascii="Times New Roman" w:hAnsi="Times New Roman" w:cs="Times New Roman"/>
          <w:sz w:val="30"/>
          <w:szCs w:val="30"/>
        </w:rPr>
        <w:t>е вивчення</w:t>
      </w:r>
      <w:r w:rsidRPr="00CA68CE">
        <w:rPr>
          <w:rFonts w:ascii="Times New Roman" w:hAnsi="Times New Roman" w:cs="Times New Roman"/>
          <w:sz w:val="30"/>
          <w:szCs w:val="30"/>
        </w:rPr>
        <w:t>. Питання про підсудність порушень прав людини розглядається в розділі IV, що наводиться нижче.</w:t>
      </w:r>
    </w:p>
    <w:p w:rsidR="00010F88" w:rsidRPr="00CA68CE" w:rsidRDefault="00010F88" w:rsidP="00D370A5">
      <w:pPr>
        <w:spacing w:before="120" w:after="0" w:line="240" w:lineRule="auto"/>
        <w:ind w:firstLine="709"/>
        <w:jc w:val="both"/>
        <w:rPr>
          <w:rFonts w:ascii="Times New Roman" w:hAnsi="Times New Roman" w:cs="Times New Roman"/>
          <w:b/>
          <w:sz w:val="30"/>
          <w:szCs w:val="30"/>
        </w:rPr>
      </w:pPr>
      <w:r w:rsidRPr="00CA68CE">
        <w:rPr>
          <w:rFonts w:ascii="Times New Roman" w:hAnsi="Times New Roman" w:cs="Times New Roman"/>
          <w:b/>
          <w:sz w:val="30"/>
          <w:szCs w:val="30"/>
        </w:rPr>
        <w:t>A. Корпоративна культура</w:t>
      </w:r>
    </w:p>
    <w:p w:rsidR="00371A40" w:rsidRPr="00CA68CE" w:rsidRDefault="00010F88"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29. Уряд</w:t>
      </w:r>
      <w:r w:rsidR="006F2591" w:rsidRPr="00CA68CE">
        <w:rPr>
          <w:rFonts w:ascii="Times New Roman" w:hAnsi="Times New Roman" w:cs="Times New Roman"/>
          <w:sz w:val="30"/>
          <w:szCs w:val="30"/>
        </w:rPr>
        <w:t>и</w:t>
      </w:r>
      <w:r w:rsidRPr="00CA68CE">
        <w:rPr>
          <w:rFonts w:ascii="Times New Roman" w:hAnsi="Times New Roman" w:cs="Times New Roman"/>
          <w:sz w:val="30"/>
          <w:szCs w:val="30"/>
        </w:rPr>
        <w:t xml:space="preserve"> мають унікальні можливості для того, щоб заохочувати корпоративну культуру, в якій дотримання прав</w:t>
      </w:r>
      <w:r w:rsidR="006F2591" w:rsidRPr="00CA68CE">
        <w:rPr>
          <w:rFonts w:ascii="Times New Roman" w:hAnsi="Times New Roman" w:cs="Times New Roman"/>
          <w:sz w:val="30"/>
          <w:szCs w:val="30"/>
        </w:rPr>
        <w:t xml:space="preserve"> людини</w:t>
      </w:r>
      <w:r w:rsidRPr="00CA68CE">
        <w:rPr>
          <w:rFonts w:ascii="Times New Roman" w:hAnsi="Times New Roman" w:cs="Times New Roman"/>
          <w:sz w:val="30"/>
          <w:szCs w:val="30"/>
        </w:rPr>
        <w:t xml:space="preserve"> становить частину бізнесу. Це буде підкріплювати заходи, які компанії покликані </w:t>
      </w:r>
      <w:r w:rsidR="006F2591" w:rsidRPr="00CA68CE">
        <w:rPr>
          <w:rFonts w:ascii="Times New Roman" w:hAnsi="Times New Roman" w:cs="Times New Roman"/>
          <w:sz w:val="30"/>
          <w:szCs w:val="30"/>
        </w:rPr>
        <w:t>впроваджувати</w:t>
      </w:r>
      <w:r w:rsidRPr="00CA68CE">
        <w:rPr>
          <w:rFonts w:ascii="Times New Roman" w:hAnsi="Times New Roman" w:cs="Times New Roman"/>
          <w:sz w:val="30"/>
          <w:szCs w:val="30"/>
        </w:rPr>
        <w:t xml:space="preserve">, щоб продемонструвати своє шанобливе ставлення до прав людини, як це </w:t>
      </w:r>
      <w:r w:rsidR="006F2591" w:rsidRPr="00CA68CE">
        <w:rPr>
          <w:rFonts w:ascii="Times New Roman" w:hAnsi="Times New Roman" w:cs="Times New Roman"/>
          <w:sz w:val="30"/>
          <w:szCs w:val="30"/>
        </w:rPr>
        <w:t>наведе</w:t>
      </w:r>
      <w:r w:rsidRPr="00CA68CE">
        <w:rPr>
          <w:rFonts w:ascii="Times New Roman" w:hAnsi="Times New Roman" w:cs="Times New Roman"/>
          <w:sz w:val="30"/>
          <w:szCs w:val="30"/>
        </w:rPr>
        <w:t xml:space="preserve">но в главі III нижче. </w:t>
      </w:r>
      <w:r w:rsidR="006F2591" w:rsidRPr="00CA68CE">
        <w:rPr>
          <w:rFonts w:ascii="Times New Roman" w:hAnsi="Times New Roman" w:cs="Times New Roman"/>
          <w:sz w:val="30"/>
          <w:szCs w:val="30"/>
        </w:rPr>
        <w:t>П</w:t>
      </w:r>
      <w:r w:rsidRPr="00CA68CE">
        <w:rPr>
          <w:rFonts w:ascii="Times New Roman" w:hAnsi="Times New Roman" w:cs="Times New Roman"/>
          <w:sz w:val="30"/>
          <w:szCs w:val="30"/>
        </w:rPr>
        <w:t>роілюстр</w:t>
      </w:r>
      <w:r w:rsidR="006F2591" w:rsidRPr="00CA68CE">
        <w:rPr>
          <w:rFonts w:ascii="Times New Roman" w:hAnsi="Times New Roman" w:cs="Times New Roman"/>
          <w:sz w:val="30"/>
          <w:szCs w:val="30"/>
        </w:rPr>
        <w:t>уймо</w:t>
      </w:r>
      <w:r w:rsidRPr="00CA68CE">
        <w:rPr>
          <w:rFonts w:ascii="Times New Roman" w:hAnsi="Times New Roman" w:cs="Times New Roman"/>
          <w:sz w:val="30"/>
          <w:szCs w:val="30"/>
        </w:rPr>
        <w:t xml:space="preserve"> два </w:t>
      </w:r>
      <w:r w:rsidR="006F2591" w:rsidRPr="00CA68CE">
        <w:rPr>
          <w:rFonts w:ascii="Times New Roman" w:hAnsi="Times New Roman" w:cs="Times New Roman"/>
          <w:sz w:val="30"/>
          <w:szCs w:val="30"/>
        </w:rPr>
        <w:t xml:space="preserve">можливі </w:t>
      </w:r>
      <w:r w:rsidRPr="00CA68CE">
        <w:rPr>
          <w:rFonts w:ascii="Times New Roman" w:hAnsi="Times New Roman" w:cs="Times New Roman"/>
          <w:sz w:val="30"/>
          <w:szCs w:val="30"/>
        </w:rPr>
        <w:t>підходи.</w:t>
      </w:r>
    </w:p>
    <w:p w:rsidR="006F2591" w:rsidRPr="00CA68CE" w:rsidRDefault="006F2591"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30. У першому випадку уряди можуть підтримувати і підвищувати тиск, який чиниться ринковими відносинами на бізнес-структури, з метою дотримання прав людини. Звіти про сталий розвиток можуть дозволити зацікавленим сторонам порівнювати показники в сфері дотримання прав людини. Кілька держав, наднаціональні органи і біржі </w:t>
      </w:r>
      <w:r w:rsidRPr="00CA68CE">
        <w:rPr>
          <w:rFonts w:ascii="Times New Roman" w:hAnsi="Times New Roman" w:cs="Times New Roman"/>
          <w:sz w:val="30"/>
          <w:szCs w:val="30"/>
        </w:rPr>
        <w:lastRenderedPageBreak/>
        <w:t>закликають до надання публічності таким відомостям</w:t>
      </w:r>
      <w:r w:rsidRPr="00CA68CE">
        <w:rPr>
          <w:rStyle w:val="aa"/>
          <w:rFonts w:ascii="Times New Roman" w:hAnsi="Times New Roman" w:cs="Times New Roman"/>
          <w:sz w:val="30"/>
          <w:szCs w:val="30"/>
        </w:rPr>
        <w:footnoteReference w:id="23"/>
      </w:r>
      <w:r w:rsidRPr="00CA68CE">
        <w:rPr>
          <w:rFonts w:ascii="Times New Roman" w:hAnsi="Times New Roman" w:cs="Times New Roman"/>
          <w:sz w:val="30"/>
          <w:szCs w:val="30"/>
        </w:rPr>
        <w:t xml:space="preserve">. </w:t>
      </w:r>
      <w:r w:rsidR="004B555F" w:rsidRPr="00CA68CE">
        <w:rPr>
          <w:rFonts w:ascii="Times New Roman" w:hAnsi="Times New Roman" w:cs="Times New Roman"/>
          <w:sz w:val="30"/>
          <w:szCs w:val="30"/>
        </w:rPr>
        <w:t>Наприклад, Швеція вимагає в</w:t>
      </w:r>
      <w:r w:rsidRPr="00CA68CE">
        <w:rPr>
          <w:rFonts w:ascii="Times New Roman" w:hAnsi="Times New Roman" w:cs="Times New Roman"/>
          <w:sz w:val="30"/>
          <w:szCs w:val="30"/>
        </w:rPr>
        <w:t>ід своїх державних підприємств пода</w:t>
      </w:r>
      <w:r w:rsidR="004B555F" w:rsidRPr="00CA68CE">
        <w:rPr>
          <w:rFonts w:ascii="Times New Roman" w:hAnsi="Times New Roman" w:cs="Times New Roman"/>
          <w:sz w:val="30"/>
          <w:szCs w:val="30"/>
        </w:rPr>
        <w:t>вати</w:t>
      </w:r>
      <w:r w:rsidRPr="00CA68CE">
        <w:rPr>
          <w:rFonts w:ascii="Times New Roman" w:hAnsi="Times New Roman" w:cs="Times New Roman"/>
          <w:sz w:val="30"/>
          <w:szCs w:val="30"/>
        </w:rPr>
        <w:t xml:space="preserve"> окрем</w:t>
      </w:r>
      <w:r w:rsidR="004B555F" w:rsidRPr="00CA68CE">
        <w:rPr>
          <w:rFonts w:ascii="Times New Roman" w:hAnsi="Times New Roman" w:cs="Times New Roman"/>
          <w:sz w:val="30"/>
          <w:szCs w:val="30"/>
        </w:rPr>
        <w:t>і</w:t>
      </w:r>
      <w:r w:rsidRPr="00CA68CE">
        <w:rPr>
          <w:rFonts w:ascii="Times New Roman" w:hAnsi="Times New Roman" w:cs="Times New Roman"/>
          <w:sz w:val="30"/>
          <w:szCs w:val="30"/>
        </w:rPr>
        <w:t xml:space="preserve"> звіт</w:t>
      </w:r>
      <w:r w:rsidR="004B555F" w:rsidRPr="00CA68CE">
        <w:rPr>
          <w:rFonts w:ascii="Times New Roman" w:hAnsi="Times New Roman" w:cs="Times New Roman"/>
          <w:sz w:val="30"/>
          <w:szCs w:val="30"/>
        </w:rPr>
        <w:t>и</w:t>
      </w:r>
      <w:r w:rsidRPr="00CA68CE">
        <w:rPr>
          <w:rFonts w:ascii="Times New Roman" w:hAnsi="Times New Roman" w:cs="Times New Roman"/>
          <w:sz w:val="30"/>
          <w:szCs w:val="30"/>
        </w:rPr>
        <w:t xml:space="preserve"> про сталий розвиток з урахуванням керівних принципів Глобальної ініціативи в </w:t>
      </w:r>
      <w:r w:rsidR="004B555F" w:rsidRPr="00CA68CE">
        <w:rPr>
          <w:rFonts w:ascii="Times New Roman" w:hAnsi="Times New Roman" w:cs="Times New Roman"/>
          <w:sz w:val="30"/>
          <w:szCs w:val="30"/>
        </w:rPr>
        <w:t>сфер</w:t>
      </w:r>
      <w:r w:rsidRPr="00CA68CE">
        <w:rPr>
          <w:rFonts w:ascii="Times New Roman" w:hAnsi="Times New Roman" w:cs="Times New Roman"/>
          <w:sz w:val="30"/>
          <w:szCs w:val="30"/>
        </w:rPr>
        <w:t>і звітності, а Китай не</w:t>
      </w:r>
      <w:r w:rsidR="004B555F" w:rsidRPr="00CA68CE">
        <w:rPr>
          <w:rFonts w:ascii="Times New Roman" w:hAnsi="Times New Roman" w:cs="Times New Roman"/>
          <w:sz w:val="30"/>
          <w:szCs w:val="30"/>
        </w:rPr>
        <w:t>що</w:t>
      </w:r>
      <w:r w:rsidRPr="00CA68CE">
        <w:rPr>
          <w:rFonts w:ascii="Times New Roman" w:hAnsi="Times New Roman" w:cs="Times New Roman"/>
          <w:sz w:val="30"/>
          <w:szCs w:val="30"/>
        </w:rPr>
        <w:t>давно підготував консультативний висновок з цього питання</w:t>
      </w:r>
      <w:r w:rsidR="004B555F" w:rsidRPr="00CA68CE">
        <w:rPr>
          <w:rStyle w:val="aa"/>
          <w:rFonts w:ascii="Times New Roman" w:hAnsi="Times New Roman" w:cs="Times New Roman"/>
          <w:sz w:val="30"/>
          <w:szCs w:val="30"/>
        </w:rPr>
        <w:footnoteReference w:id="24"/>
      </w:r>
      <w:r w:rsidRPr="00CA68CE">
        <w:rPr>
          <w:rFonts w:ascii="Times New Roman" w:hAnsi="Times New Roman" w:cs="Times New Roman"/>
          <w:sz w:val="30"/>
          <w:szCs w:val="30"/>
        </w:rPr>
        <w:t xml:space="preserve">. </w:t>
      </w:r>
      <w:r w:rsidR="004B555F" w:rsidRPr="00CA68CE">
        <w:rPr>
          <w:rFonts w:ascii="Times New Roman" w:hAnsi="Times New Roman" w:cs="Times New Roman"/>
          <w:sz w:val="30"/>
          <w:szCs w:val="30"/>
        </w:rPr>
        <w:t xml:space="preserve">У рамках </w:t>
      </w:r>
      <w:r w:rsidRPr="00CA68CE">
        <w:rPr>
          <w:rFonts w:ascii="Times New Roman" w:hAnsi="Times New Roman" w:cs="Times New Roman"/>
          <w:sz w:val="30"/>
          <w:szCs w:val="30"/>
        </w:rPr>
        <w:t>деяких юридичних системах п</w:t>
      </w:r>
      <w:r w:rsidR="004B555F" w:rsidRPr="00CA68CE">
        <w:rPr>
          <w:rFonts w:ascii="Times New Roman" w:hAnsi="Times New Roman" w:cs="Times New Roman"/>
          <w:sz w:val="30"/>
          <w:szCs w:val="30"/>
        </w:rPr>
        <w:t>росунулися навіть</w:t>
      </w:r>
      <w:r w:rsidRPr="00CA68CE">
        <w:rPr>
          <w:rFonts w:ascii="Times New Roman" w:hAnsi="Times New Roman" w:cs="Times New Roman"/>
          <w:sz w:val="30"/>
          <w:szCs w:val="30"/>
        </w:rPr>
        <w:t xml:space="preserve"> ще далі, видозмінивши </w:t>
      </w:r>
      <w:proofErr w:type="spellStart"/>
      <w:r w:rsidRPr="00CA68CE">
        <w:rPr>
          <w:rFonts w:ascii="Times New Roman" w:hAnsi="Times New Roman" w:cs="Times New Roman"/>
          <w:sz w:val="30"/>
          <w:szCs w:val="30"/>
        </w:rPr>
        <w:t>фідуціарні</w:t>
      </w:r>
      <w:proofErr w:type="spellEnd"/>
      <w:r w:rsidRPr="00CA68CE">
        <w:rPr>
          <w:rFonts w:ascii="Times New Roman" w:hAnsi="Times New Roman" w:cs="Times New Roman"/>
          <w:sz w:val="30"/>
          <w:szCs w:val="30"/>
        </w:rPr>
        <w:t xml:space="preserve"> обов'язки. Нещодавно переглянутий в Сполученому Королівстві Закон про компані</w:t>
      </w:r>
      <w:r w:rsidR="004B555F" w:rsidRPr="00CA68CE">
        <w:rPr>
          <w:rFonts w:ascii="Times New Roman" w:hAnsi="Times New Roman" w:cs="Times New Roman"/>
          <w:sz w:val="30"/>
          <w:szCs w:val="30"/>
        </w:rPr>
        <w:t>ї</w:t>
      </w:r>
      <w:r w:rsidRPr="00CA68CE">
        <w:rPr>
          <w:rFonts w:ascii="Times New Roman" w:hAnsi="Times New Roman" w:cs="Times New Roman"/>
          <w:sz w:val="30"/>
          <w:szCs w:val="30"/>
        </w:rPr>
        <w:t xml:space="preserve"> вимагає від </w:t>
      </w:r>
      <w:r w:rsidR="004B555F" w:rsidRPr="00CA68CE">
        <w:rPr>
          <w:rFonts w:ascii="Times New Roman" w:hAnsi="Times New Roman" w:cs="Times New Roman"/>
          <w:sz w:val="30"/>
          <w:szCs w:val="30"/>
        </w:rPr>
        <w:t xml:space="preserve">їхніх </w:t>
      </w:r>
      <w:r w:rsidRPr="00CA68CE">
        <w:rPr>
          <w:rFonts w:ascii="Times New Roman" w:hAnsi="Times New Roman" w:cs="Times New Roman"/>
          <w:sz w:val="30"/>
          <w:szCs w:val="30"/>
        </w:rPr>
        <w:t xml:space="preserve">директорів </w:t>
      </w:r>
      <w:r w:rsidR="004B555F" w:rsidRPr="00CA68CE">
        <w:rPr>
          <w:rFonts w:ascii="Times New Roman" w:hAnsi="Times New Roman" w:cs="Times New Roman"/>
          <w:sz w:val="30"/>
          <w:szCs w:val="30"/>
        </w:rPr>
        <w:t>«</w:t>
      </w:r>
      <w:r w:rsidRPr="00CA68CE">
        <w:rPr>
          <w:rFonts w:ascii="Times New Roman" w:hAnsi="Times New Roman" w:cs="Times New Roman"/>
          <w:sz w:val="30"/>
          <w:szCs w:val="30"/>
        </w:rPr>
        <w:t>приділяти увагу</w:t>
      </w:r>
      <w:r w:rsidR="004B555F" w:rsidRPr="00CA68CE">
        <w:rPr>
          <w:rFonts w:ascii="Times New Roman" w:hAnsi="Times New Roman" w:cs="Times New Roman"/>
          <w:sz w:val="30"/>
          <w:szCs w:val="30"/>
        </w:rPr>
        <w:t>»</w:t>
      </w:r>
      <w:r w:rsidRPr="00CA68CE">
        <w:rPr>
          <w:rFonts w:ascii="Times New Roman" w:hAnsi="Times New Roman" w:cs="Times New Roman"/>
          <w:sz w:val="30"/>
          <w:szCs w:val="30"/>
        </w:rPr>
        <w:t xml:space="preserve"> таки</w:t>
      </w:r>
      <w:r w:rsidR="004B555F" w:rsidRPr="00CA68CE">
        <w:rPr>
          <w:rFonts w:ascii="Times New Roman" w:hAnsi="Times New Roman" w:cs="Times New Roman"/>
          <w:sz w:val="30"/>
          <w:szCs w:val="30"/>
        </w:rPr>
        <w:t>м</w:t>
      </w:r>
      <w:r w:rsidRPr="00CA68CE">
        <w:rPr>
          <w:rFonts w:ascii="Times New Roman" w:hAnsi="Times New Roman" w:cs="Times New Roman"/>
          <w:sz w:val="30"/>
          <w:szCs w:val="30"/>
        </w:rPr>
        <w:t xml:space="preserve"> питан</w:t>
      </w:r>
      <w:r w:rsidR="004B555F" w:rsidRPr="00CA68CE">
        <w:rPr>
          <w:rFonts w:ascii="Times New Roman" w:hAnsi="Times New Roman" w:cs="Times New Roman"/>
          <w:sz w:val="30"/>
          <w:szCs w:val="30"/>
        </w:rPr>
        <w:t>ням</w:t>
      </w:r>
      <w:r w:rsidRPr="00CA68CE">
        <w:rPr>
          <w:rFonts w:ascii="Times New Roman" w:hAnsi="Times New Roman" w:cs="Times New Roman"/>
          <w:sz w:val="30"/>
          <w:szCs w:val="30"/>
        </w:rPr>
        <w:t xml:space="preserve">, як </w:t>
      </w:r>
      <w:r w:rsidR="004B555F" w:rsidRPr="00CA68CE">
        <w:rPr>
          <w:rFonts w:ascii="Times New Roman" w:hAnsi="Times New Roman" w:cs="Times New Roman"/>
          <w:sz w:val="30"/>
          <w:szCs w:val="30"/>
        </w:rPr>
        <w:t>«</w:t>
      </w:r>
      <w:r w:rsidRPr="00CA68CE">
        <w:rPr>
          <w:rFonts w:ascii="Times New Roman" w:hAnsi="Times New Roman" w:cs="Times New Roman"/>
          <w:sz w:val="30"/>
          <w:szCs w:val="30"/>
        </w:rPr>
        <w:t>вплив діяльності компанії на суспільство і навколишнє середовище</w:t>
      </w:r>
      <w:r w:rsidR="004B555F" w:rsidRPr="00CA68CE">
        <w:rPr>
          <w:rFonts w:ascii="Times New Roman" w:hAnsi="Times New Roman" w:cs="Times New Roman"/>
          <w:sz w:val="30"/>
          <w:szCs w:val="30"/>
        </w:rPr>
        <w:t>»</w:t>
      </w:r>
      <w:r w:rsidR="004B555F" w:rsidRPr="00CA68CE">
        <w:rPr>
          <w:rStyle w:val="aa"/>
          <w:rFonts w:ascii="Times New Roman" w:hAnsi="Times New Roman" w:cs="Times New Roman"/>
          <w:sz w:val="30"/>
          <w:szCs w:val="30"/>
        </w:rPr>
        <w:footnoteReference w:id="25"/>
      </w:r>
      <w:r w:rsidRPr="00CA68CE">
        <w:rPr>
          <w:rFonts w:ascii="Times New Roman" w:hAnsi="Times New Roman" w:cs="Times New Roman"/>
          <w:sz w:val="30"/>
          <w:szCs w:val="30"/>
        </w:rPr>
        <w:t xml:space="preserve">, а регулюючі органи все частіше </w:t>
      </w:r>
      <w:r w:rsidR="004B555F" w:rsidRPr="00CA68CE">
        <w:rPr>
          <w:rFonts w:ascii="Times New Roman" w:hAnsi="Times New Roman" w:cs="Times New Roman"/>
          <w:sz w:val="30"/>
          <w:szCs w:val="30"/>
        </w:rPr>
        <w:t>зу</w:t>
      </w:r>
      <w:r w:rsidRPr="00CA68CE">
        <w:rPr>
          <w:rFonts w:ascii="Times New Roman" w:hAnsi="Times New Roman" w:cs="Times New Roman"/>
          <w:sz w:val="30"/>
          <w:szCs w:val="30"/>
        </w:rPr>
        <w:t>пиняють спроби компаній перешкодити внесенню акціонерами пропозицій про те, щоб питання прав людини розглядалися на щорічних загальних зборах</w:t>
      </w:r>
      <w:r w:rsidR="004B555F" w:rsidRPr="00CA68CE">
        <w:rPr>
          <w:rStyle w:val="aa"/>
          <w:rFonts w:ascii="Times New Roman" w:hAnsi="Times New Roman" w:cs="Times New Roman"/>
          <w:sz w:val="30"/>
          <w:szCs w:val="30"/>
        </w:rPr>
        <w:footnoteReference w:id="26"/>
      </w:r>
      <w:r w:rsidRPr="00CA68CE">
        <w:rPr>
          <w:rFonts w:ascii="Times New Roman" w:hAnsi="Times New Roman" w:cs="Times New Roman"/>
          <w:sz w:val="30"/>
          <w:szCs w:val="30"/>
        </w:rPr>
        <w:t>.</w:t>
      </w:r>
    </w:p>
    <w:p w:rsidR="0023595A" w:rsidRPr="00CA68CE" w:rsidRDefault="0023595A"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31. У другому випадку деякі держави починають використовувати «корпоративну культуру» в зв'язку з рішеннями, що стосуються кримінальної відповідальності корпорацій</w:t>
      </w:r>
      <w:r w:rsidRPr="00CA68CE">
        <w:rPr>
          <w:rStyle w:val="aa"/>
          <w:rFonts w:ascii="Times New Roman" w:hAnsi="Times New Roman" w:cs="Times New Roman"/>
          <w:sz w:val="30"/>
          <w:szCs w:val="30"/>
        </w:rPr>
        <w:footnoteReference w:id="27"/>
      </w:r>
      <w:r w:rsidRPr="00CA68CE">
        <w:rPr>
          <w:rFonts w:ascii="Times New Roman" w:hAnsi="Times New Roman" w:cs="Times New Roman"/>
          <w:sz w:val="30"/>
          <w:szCs w:val="30"/>
        </w:rPr>
        <w:t>. Для визначення кримінальної відповідальності і міри покарання вони вивчають політику компанії, її внутрішні правила і практичні дії, а</w:t>
      </w:r>
      <w:r w:rsidR="00B5401E" w:rsidRPr="00CA68CE">
        <w:rPr>
          <w:rFonts w:ascii="Times New Roman" w:hAnsi="Times New Roman" w:cs="Times New Roman"/>
          <w:sz w:val="30"/>
          <w:szCs w:val="30"/>
        </w:rPr>
        <w:t>ле</w:t>
      </w:r>
      <w:r w:rsidRPr="00CA68CE">
        <w:rPr>
          <w:rFonts w:ascii="Times New Roman" w:hAnsi="Times New Roman" w:cs="Times New Roman"/>
          <w:sz w:val="30"/>
          <w:szCs w:val="30"/>
        </w:rPr>
        <w:t xml:space="preserve"> не пов'язують підзвітність </w:t>
      </w:r>
      <w:r w:rsidR="00B5401E" w:rsidRPr="00CA68CE">
        <w:rPr>
          <w:rFonts w:ascii="Times New Roman" w:hAnsi="Times New Roman" w:cs="Times New Roman"/>
          <w:sz w:val="30"/>
          <w:szCs w:val="30"/>
        </w:rPr>
        <w:t>і</w:t>
      </w:r>
      <w:r w:rsidRPr="00CA68CE">
        <w:rPr>
          <w:rFonts w:ascii="Times New Roman" w:hAnsi="Times New Roman" w:cs="Times New Roman"/>
          <w:sz w:val="30"/>
          <w:szCs w:val="30"/>
        </w:rPr>
        <w:t xml:space="preserve">з діями її окремих службовців або представників. Ці принципи можуть бути застосовані на стадії визначення відповідальності або при винесенні </w:t>
      </w:r>
      <w:proofErr w:type="spellStart"/>
      <w:r w:rsidRPr="00CA68CE">
        <w:rPr>
          <w:rFonts w:ascii="Times New Roman" w:hAnsi="Times New Roman" w:cs="Times New Roman"/>
          <w:sz w:val="30"/>
          <w:szCs w:val="30"/>
        </w:rPr>
        <w:t>вироку</w:t>
      </w:r>
      <w:proofErr w:type="spellEnd"/>
      <w:r w:rsidRPr="00CA68CE">
        <w:rPr>
          <w:rFonts w:ascii="Times New Roman" w:hAnsi="Times New Roman" w:cs="Times New Roman"/>
          <w:sz w:val="30"/>
          <w:szCs w:val="30"/>
        </w:rPr>
        <w:t xml:space="preserve"> і здійсненні обвинувачем своїх дискреційних повноважень</w:t>
      </w:r>
      <w:r w:rsidRPr="00CA68CE">
        <w:rPr>
          <w:rStyle w:val="aa"/>
          <w:rFonts w:ascii="Times New Roman" w:hAnsi="Times New Roman" w:cs="Times New Roman"/>
          <w:sz w:val="30"/>
          <w:szCs w:val="30"/>
        </w:rPr>
        <w:footnoteReference w:id="28"/>
      </w:r>
      <w:r w:rsidRPr="00CA68CE">
        <w:rPr>
          <w:rFonts w:ascii="Times New Roman" w:hAnsi="Times New Roman" w:cs="Times New Roman"/>
          <w:sz w:val="30"/>
          <w:szCs w:val="30"/>
        </w:rPr>
        <w:t xml:space="preserve">. І те й інше спонукає </w:t>
      </w:r>
      <w:r w:rsidR="00B5401E"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xml:space="preserve"> мати відповідні системи внутрішнього контролю за дотриманням норм.</w:t>
      </w:r>
    </w:p>
    <w:p w:rsidR="00B5401E" w:rsidRPr="00CA68CE" w:rsidRDefault="00B5401E"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32. У принципі від державних підприємств легше домогтися впровадження корпоративної культури, яка передбачає дотримання прав людини. Керівництво державних підприємств, як правило, </w:t>
      </w:r>
      <w:r w:rsidRPr="00CA68CE">
        <w:rPr>
          <w:rFonts w:ascii="Times New Roman" w:hAnsi="Times New Roman" w:cs="Times New Roman"/>
          <w:sz w:val="30"/>
          <w:szCs w:val="30"/>
        </w:rPr>
        <w:lastRenderedPageBreak/>
        <w:t>призначається державними установами і підпорядковується їм. По суті сама держава, відповідно до міжнародного права, може бути визнана відповідальною за міжнародно протиправні діяння своїх державних підприємств, якщо останні розглядаються як державні органи або діють від імені держави або за її вказівкою. Крім будь-яких правових зобов'язань, шкода, яка вчиняється державними підприємствами щодо прав людини, безпосередньо відбивається на репутації держави, спонукає її здійснювати більш суворий контроль за дотриманням прав людини з огляду на свої національні інтереси. Те ж саме стосується й незалежних інвестиційних фондів і наслідків їх</w:t>
      </w:r>
      <w:r w:rsidR="00745858" w:rsidRPr="00CA68CE">
        <w:rPr>
          <w:rFonts w:ascii="Times New Roman" w:hAnsi="Times New Roman" w:cs="Times New Roman"/>
          <w:sz w:val="30"/>
          <w:szCs w:val="30"/>
        </w:rPr>
        <w:t>ньої</w:t>
      </w:r>
      <w:r w:rsidRPr="00CA68CE">
        <w:rPr>
          <w:rFonts w:ascii="Times New Roman" w:hAnsi="Times New Roman" w:cs="Times New Roman"/>
          <w:sz w:val="30"/>
          <w:szCs w:val="30"/>
        </w:rPr>
        <w:t xml:space="preserve"> політики для </w:t>
      </w:r>
      <w:r w:rsidR="00745858" w:rsidRPr="00CA68CE">
        <w:rPr>
          <w:rFonts w:ascii="Times New Roman" w:hAnsi="Times New Roman" w:cs="Times New Roman"/>
          <w:sz w:val="30"/>
          <w:szCs w:val="30"/>
        </w:rPr>
        <w:t xml:space="preserve">реалізації </w:t>
      </w:r>
      <w:r w:rsidRPr="00CA68CE">
        <w:rPr>
          <w:rFonts w:ascii="Times New Roman" w:hAnsi="Times New Roman" w:cs="Times New Roman"/>
          <w:sz w:val="30"/>
          <w:szCs w:val="30"/>
        </w:rPr>
        <w:t>прав людини.</w:t>
      </w:r>
    </w:p>
    <w:p w:rsidR="00050A4D" w:rsidRPr="00CA68CE" w:rsidRDefault="00DA336B" w:rsidP="00D370A5">
      <w:pPr>
        <w:spacing w:before="120" w:after="0" w:line="240" w:lineRule="auto"/>
        <w:ind w:firstLine="709"/>
        <w:jc w:val="both"/>
        <w:rPr>
          <w:rFonts w:ascii="Times New Roman" w:hAnsi="Times New Roman" w:cs="Times New Roman"/>
          <w:b/>
          <w:sz w:val="30"/>
          <w:szCs w:val="30"/>
        </w:rPr>
      </w:pPr>
      <w:r w:rsidRPr="00CA68CE">
        <w:rPr>
          <w:rFonts w:ascii="Times New Roman" w:hAnsi="Times New Roman" w:cs="Times New Roman"/>
          <w:b/>
          <w:sz w:val="30"/>
          <w:szCs w:val="30"/>
        </w:rPr>
        <w:t>B. Узгодженість політики</w:t>
      </w:r>
    </w:p>
    <w:p w:rsidR="007E44A4" w:rsidRPr="00CA68CE" w:rsidRDefault="00DA336B"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33. Про негативні наслідки неузгодженої внутрішньої політики неодноразово говорилося під час нещодавніх консультацій, проведених Спеціальним представником: про неузгодженість «по вертикалі», коли Уряд бере на себе зобов'язання в галузі прав людини, не думаючи про їхнє здійснення, і про неузгодженість «по горизонталі», коли відомства, що уповноважені займат</w:t>
      </w:r>
      <w:r w:rsidR="00CB3DFE" w:rsidRPr="00CA68CE">
        <w:rPr>
          <w:rFonts w:ascii="Times New Roman" w:hAnsi="Times New Roman" w:cs="Times New Roman"/>
          <w:sz w:val="30"/>
          <w:szCs w:val="30"/>
        </w:rPr>
        <w:t>и</w:t>
      </w:r>
      <w:r w:rsidRPr="00CA68CE">
        <w:rPr>
          <w:rFonts w:ascii="Times New Roman" w:hAnsi="Times New Roman" w:cs="Times New Roman"/>
          <w:sz w:val="30"/>
          <w:szCs w:val="30"/>
        </w:rPr>
        <w:t>ся, наприклад, питаннями торгівлі, заохочення інвестицій, розвитку та закордонними справами, - діють врозріз із зобов'язаннями держави в сфері прав людини і цілями установ, яким доручено їх здійснювати</w:t>
      </w:r>
      <w:r w:rsidRPr="00CA68CE">
        <w:rPr>
          <w:rStyle w:val="aa"/>
          <w:rFonts w:ascii="Times New Roman" w:hAnsi="Times New Roman" w:cs="Times New Roman"/>
          <w:sz w:val="30"/>
          <w:szCs w:val="30"/>
        </w:rPr>
        <w:footnoteReference w:id="29"/>
      </w:r>
      <w:r w:rsidRPr="00CA68CE">
        <w:rPr>
          <w:rFonts w:ascii="Times New Roman" w:hAnsi="Times New Roman" w:cs="Times New Roman"/>
          <w:sz w:val="30"/>
          <w:szCs w:val="30"/>
        </w:rPr>
        <w:t xml:space="preserve">. Розглянемо два випадки, коли </w:t>
      </w:r>
      <w:r w:rsidR="00024782" w:rsidRPr="00CA68CE">
        <w:rPr>
          <w:rFonts w:ascii="Times New Roman" w:hAnsi="Times New Roman" w:cs="Times New Roman"/>
          <w:sz w:val="30"/>
          <w:szCs w:val="30"/>
        </w:rPr>
        <w:t>подібне</w:t>
      </w:r>
      <w:r w:rsidRPr="00CA68CE">
        <w:rPr>
          <w:rFonts w:ascii="Times New Roman" w:hAnsi="Times New Roman" w:cs="Times New Roman"/>
          <w:sz w:val="30"/>
          <w:szCs w:val="30"/>
        </w:rPr>
        <w:t xml:space="preserve"> може відбуватися в приймаючих</w:t>
      </w:r>
      <w:r w:rsidR="00024782" w:rsidRPr="00CA68CE">
        <w:rPr>
          <w:rFonts w:ascii="Times New Roman" w:hAnsi="Times New Roman" w:cs="Times New Roman"/>
          <w:sz w:val="30"/>
          <w:szCs w:val="30"/>
        </w:rPr>
        <w:t xml:space="preserve"> </w:t>
      </w:r>
      <w:r w:rsidRPr="00CA68CE">
        <w:rPr>
          <w:rFonts w:ascii="Times New Roman" w:hAnsi="Times New Roman" w:cs="Times New Roman"/>
          <w:sz w:val="30"/>
          <w:szCs w:val="30"/>
        </w:rPr>
        <w:t>державах і в державах</w:t>
      </w:r>
      <w:r w:rsidR="00024782" w:rsidRPr="00CA68CE">
        <w:rPr>
          <w:rFonts w:ascii="Times New Roman" w:hAnsi="Times New Roman" w:cs="Times New Roman"/>
          <w:sz w:val="30"/>
          <w:szCs w:val="30"/>
        </w:rPr>
        <w:t>, де бізнес</w:t>
      </w:r>
      <w:r w:rsidRPr="00CA68CE">
        <w:rPr>
          <w:rFonts w:ascii="Times New Roman" w:hAnsi="Times New Roman" w:cs="Times New Roman"/>
          <w:sz w:val="30"/>
          <w:szCs w:val="30"/>
        </w:rPr>
        <w:t xml:space="preserve"> базу</w:t>
      </w:r>
      <w:r w:rsidR="00024782" w:rsidRPr="00CA68CE">
        <w:rPr>
          <w:rFonts w:ascii="Times New Roman" w:hAnsi="Times New Roman" w:cs="Times New Roman"/>
          <w:sz w:val="30"/>
          <w:szCs w:val="30"/>
        </w:rPr>
        <w:t>єтьс</w:t>
      </w:r>
      <w:r w:rsidRPr="00CA68CE">
        <w:rPr>
          <w:rFonts w:ascii="Times New Roman" w:hAnsi="Times New Roman" w:cs="Times New Roman"/>
          <w:sz w:val="30"/>
          <w:szCs w:val="30"/>
        </w:rPr>
        <w:t>я.</w:t>
      </w:r>
    </w:p>
    <w:p w:rsidR="00DA336B" w:rsidRPr="00CA68CE" w:rsidRDefault="00745050"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34. Для залучення іноземних інвестицій приймаючі держави пропонують захист у вигляді двосторонніх інвестиційних договорів і міждержавних угод. Вони обіцяють поводитися з інвесторами справедливо, рівноправно і без дискримінації і не вносити в односторонньому порядку ніяких змін в умови інвестування. Однак заходи захисту інвесторів суттєво розширилися без найменшого </w:t>
      </w:r>
      <w:r w:rsidR="008A22C3" w:rsidRPr="00CA68CE">
        <w:rPr>
          <w:rFonts w:ascii="Times New Roman" w:hAnsi="Times New Roman" w:cs="Times New Roman"/>
          <w:sz w:val="30"/>
          <w:szCs w:val="30"/>
        </w:rPr>
        <w:t>врахування</w:t>
      </w:r>
      <w:r w:rsidRPr="00CA68CE">
        <w:rPr>
          <w:rFonts w:ascii="Times New Roman" w:hAnsi="Times New Roman" w:cs="Times New Roman"/>
          <w:sz w:val="30"/>
          <w:szCs w:val="30"/>
        </w:rPr>
        <w:t xml:space="preserve"> обов'язк</w:t>
      </w:r>
      <w:r w:rsidR="008A22C3" w:rsidRPr="00CA68CE">
        <w:rPr>
          <w:rFonts w:ascii="Times New Roman" w:hAnsi="Times New Roman" w:cs="Times New Roman"/>
          <w:sz w:val="30"/>
          <w:szCs w:val="30"/>
        </w:rPr>
        <w:t>у</w:t>
      </w:r>
      <w:r w:rsidRPr="00CA68CE">
        <w:rPr>
          <w:rFonts w:ascii="Times New Roman" w:hAnsi="Times New Roman" w:cs="Times New Roman"/>
          <w:sz w:val="30"/>
          <w:szCs w:val="30"/>
        </w:rPr>
        <w:t xml:space="preserve"> держави забезпечувати захист прав людини, порушивши рівновагу між двома зобов'язаннями. В результаті приймаючі держави можуть </w:t>
      </w:r>
      <w:r w:rsidR="008A22C3" w:rsidRPr="00CA68CE">
        <w:rPr>
          <w:rFonts w:ascii="Times New Roman" w:hAnsi="Times New Roman" w:cs="Times New Roman"/>
          <w:sz w:val="30"/>
          <w:szCs w:val="30"/>
        </w:rPr>
        <w:t>стикнутися з труднощами щодо</w:t>
      </w:r>
      <w:r w:rsidRPr="00CA68CE">
        <w:rPr>
          <w:rFonts w:ascii="Times New Roman" w:hAnsi="Times New Roman" w:cs="Times New Roman"/>
          <w:sz w:val="30"/>
          <w:szCs w:val="30"/>
        </w:rPr>
        <w:t xml:space="preserve"> підвищення своїх внутрішніх соціальних і екологічних стандартів, у тому числі тих, </w:t>
      </w:r>
      <w:r w:rsidR="008A22C3" w:rsidRPr="00CA68CE">
        <w:rPr>
          <w:rFonts w:ascii="Times New Roman" w:hAnsi="Times New Roman" w:cs="Times New Roman"/>
          <w:sz w:val="30"/>
          <w:szCs w:val="30"/>
        </w:rPr>
        <w:t>які</w:t>
      </w:r>
      <w:r w:rsidRPr="00CA68CE">
        <w:rPr>
          <w:rFonts w:ascii="Times New Roman" w:hAnsi="Times New Roman" w:cs="Times New Roman"/>
          <w:sz w:val="30"/>
          <w:szCs w:val="30"/>
        </w:rPr>
        <w:t xml:space="preserve"> стосуються прав людини, </w:t>
      </w:r>
      <w:r w:rsidR="008A22C3" w:rsidRPr="00CA68CE">
        <w:rPr>
          <w:rFonts w:ascii="Times New Roman" w:hAnsi="Times New Roman" w:cs="Times New Roman"/>
          <w:sz w:val="30"/>
          <w:szCs w:val="30"/>
        </w:rPr>
        <w:t>на підставі</w:t>
      </w:r>
      <w:r w:rsidRPr="00CA68CE">
        <w:rPr>
          <w:rFonts w:ascii="Times New Roman" w:hAnsi="Times New Roman" w:cs="Times New Roman"/>
          <w:sz w:val="30"/>
          <w:szCs w:val="30"/>
        </w:rPr>
        <w:t xml:space="preserve"> побоювань </w:t>
      </w:r>
      <w:r w:rsidR="008A22C3" w:rsidRPr="00CA68CE">
        <w:rPr>
          <w:rFonts w:ascii="Times New Roman" w:hAnsi="Times New Roman" w:cs="Times New Roman"/>
          <w:sz w:val="30"/>
          <w:szCs w:val="30"/>
        </w:rPr>
        <w:t xml:space="preserve">перспективи </w:t>
      </w:r>
      <w:r w:rsidRPr="00CA68CE">
        <w:rPr>
          <w:rFonts w:ascii="Times New Roman" w:hAnsi="Times New Roman" w:cs="Times New Roman"/>
          <w:sz w:val="30"/>
          <w:szCs w:val="30"/>
        </w:rPr>
        <w:t>судового розгляду з іноземним інвестором, яке може відбуватися в рамках міжнародного арбітражу, що має обов'язкову силу.</w:t>
      </w:r>
    </w:p>
    <w:p w:rsidR="008A22C3" w:rsidRPr="00CA68CE" w:rsidRDefault="00FE7B4B"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35. Цей дисбаланс створює потенційні складності для всіх країн. Угоди між урядами приймаючих країн та бізнес-структурами іноді включають зобов'язання «заморозити» дію існуючого нормативного режиму на весь строк здійснення проекту, що в разі великих </w:t>
      </w:r>
      <w:r w:rsidRPr="00CA68CE">
        <w:rPr>
          <w:rFonts w:ascii="Times New Roman" w:hAnsi="Times New Roman" w:cs="Times New Roman"/>
          <w:sz w:val="30"/>
          <w:szCs w:val="30"/>
        </w:rPr>
        <w:lastRenderedPageBreak/>
        <w:t>інфраструктурних і гірничодобувних проектів може скласти півстоліття. Протягом всього терміну інвестування навіть внесення змін до соціальних та екологічних нормативів, які в рівній мірі застосовуються й до національних компаній, може бути оскаржено в суді іноземними інвесторами, які зажадають надання їм пільгових умов або компенсації.</w:t>
      </w:r>
    </w:p>
    <w:p w:rsidR="000D0060" w:rsidRPr="00CA68CE" w:rsidRDefault="000D0060"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36. Цей дисбаланс є особливо проблематичним для країн, що розвиваються. Дослідження, проведене за участю Міжнародної фінансової корпорації у рамках виконання мандата Спеціального представника, показує, що контракти, підписані з країнами, які не входять до Організації економічного співробітництва та розвитку (ОЕСР), обмежують регулюючі повноваження приймаючої держави набагато більшою мірою, ніж контракти, підписані з країнами - членами ОЕСР, і що ця відмінність пояснюється не одними лише рейтингами ризику країн</w:t>
      </w:r>
      <w:r w:rsidRPr="00CA68CE">
        <w:rPr>
          <w:rStyle w:val="aa"/>
          <w:rFonts w:ascii="Times New Roman" w:hAnsi="Times New Roman" w:cs="Times New Roman"/>
          <w:sz w:val="30"/>
          <w:szCs w:val="30"/>
        </w:rPr>
        <w:footnoteReference w:id="30"/>
      </w:r>
      <w:r w:rsidR="0055569E" w:rsidRPr="00CA68CE">
        <w:rPr>
          <w:rFonts w:ascii="Times New Roman" w:hAnsi="Times New Roman" w:cs="Times New Roman"/>
          <w:sz w:val="30"/>
          <w:szCs w:val="30"/>
        </w:rPr>
        <w:t>. Але</w:t>
      </w:r>
      <w:r w:rsidRPr="00CA68CE">
        <w:rPr>
          <w:rFonts w:ascii="Times New Roman" w:hAnsi="Times New Roman" w:cs="Times New Roman"/>
          <w:sz w:val="30"/>
          <w:szCs w:val="30"/>
        </w:rPr>
        <w:t xml:space="preserve"> адже саме країни, що розвиваються, можливо, найбільше потребують розвитку нормативно-правовий бази.</w:t>
      </w:r>
    </w:p>
    <w:p w:rsidR="0055569E" w:rsidRPr="00CA68CE" w:rsidRDefault="0055569E"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37. Коли інвестиційні справи передаються до міжнародного арбітражу, вони, як правило, розглядаються як комерційні спори, у рамках яких судження, пов'язані з державними інтересами, мають невелике значення або взагалі не відіграють ніякої ролі. Крім того, арбітражні процедури нерідко мають суворо конфіденційний характер, тому суспільство країни, щодо якої висувається вимога, може навіть не знати про їхнє існування. Коли мова йде про права людини та інші державні інтереси, керівним принципом повинна бути прозорість без шкоди законній комерційній конфіденційності.</w:t>
      </w:r>
    </w:p>
    <w:p w:rsidR="00B3079C" w:rsidRPr="00CA68CE" w:rsidRDefault="00B3079C"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38. Держави, компанії, установи, що надають сприяння інвестиціям, а також установи, що розробляють арбітражні процедури, повинні докласти зусиль </w:t>
      </w:r>
      <w:r w:rsidR="00386925" w:rsidRPr="00CA68CE">
        <w:rPr>
          <w:rFonts w:ascii="Times New Roman" w:hAnsi="Times New Roman" w:cs="Times New Roman"/>
          <w:sz w:val="30"/>
          <w:szCs w:val="30"/>
        </w:rPr>
        <w:t>і</w:t>
      </w:r>
      <w:r w:rsidRPr="00CA68CE">
        <w:rPr>
          <w:rFonts w:ascii="Times New Roman" w:hAnsi="Times New Roman" w:cs="Times New Roman"/>
          <w:sz w:val="30"/>
          <w:szCs w:val="30"/>
        </w:rPr>
        <w:t xml:space="preserve">з метою розробки більш ефективних засобів, що </w:t>
      </w:r>
      <w:r w:rsidR="009D38CB" w:rsidRPr="00CA68CE">
        <w:rPr>
          <w:rFonts w:ascii="Times New Roman" w:hAnsi="Times New Roman" w:cs="Times New Roman"/>
          <w:sz w:val="30"/>
          <w:szCs w:val="30"/>
        </w:rPr>
        <w:t xml:space="preserve">мають </w:t>
      </w:r>
      <w:r w:rsidR="00386925" w:rsidRPr="00CA68CE">
        <w:rPr>
          <w:rFonts w:ascii="Times New Roman" w:hAnsi="Times New Roman" w:cs="Times New Roman"/>
          <w:sz w:val="30"/>
          <w:szCs w:val="30"/>
        </w:rPr>
        <w:t>забезпечи</w:t>
      </w:r>
      <w:r w:rsidR="009D38CB" w:rsidRPr="00CA68CE">
        <w:rPr>
          <w:rFonts w:ascii="Times New Roman" w:hAnsi="Times New Roman" w:cs="Times New Roman"/>
          <w:sz w:val="30"/>
          <w:szCs w:val="30"/>
        </w:rPr>
        <w:t>ти</w:t>
      </w:r>
      <w:r w:rsidRPr="00CA68CE">
        <w:rPr>
          <w:rFonts w:ascii="Times New Roman" w:hAnsi="Times New Roman" w:cs="Times New Roman"/>
          <w:sz w:val="30"/>
          <w:szCs w:val="30"/>
        </w:rPr>
        <w:t xml:space="preserve"> </w:t>
      </w:r>
      <w:r w:rsidR="00386925" w:rsidRPr="00CA68CE">
        <w:rPr>
          <w:rFonts w:ascii="Times New Roman" w:hAnsi="Times New Roman" w:cs="Times New Roman"/>
          <w:sz w:val="30"/>
          <w:szCs w:val="30"/>
        </w:rPr>
        <w:t xml:space="preserve">можливість </w:t>
      </w:r>
      <w:r w:rsidRPr="00CA68CE">
        <w:rPr>
          <w:rFonts w:ascii="Times New Roman" w:hAnsi="Times New Roman" w:cs="Times New Roman"/>
          <w:sz w:val="30"/>
          <w:szCs w:val="30"/>
        </w:rPr>
        <w:t xml:space="preserve">урівноважити інтереси інвесторів </w:t>
      </w:r>
      <w:r w:rsidR="009D38CB" w:rsidRPr="00CA68CE">
        <w:rPr>
          <w:rFonts w:ascii="Times New Roman" w:hAnsi="Times New Roman" w:cs="Times New Roman"/>
          <w:sz w:val="30"/>
          <w:szCs w:val="30"/>
        </w:rPr>
        <w:t>і</w:t>
      </w:r>
      <w:r w:rsidRPr="00CA68CE">
        <w:rPr>
          <w:rFonts w:ascii="Times New Roman" w:hAnsi="Times New Roman" w:cs="Times New Roman"/>
          <w:sz w:val="30"/>
          <w:szCs w:val="30"/>
        </w:rPr>
        <w:t xml:space="preserve"> потреби приймаючих держав, пов'язаних </w:t>
      </w:r>
      <w:r w:rsidR="009D38CB" w:rsidRPr="00CA68CE">
        <w:rPr>
          <w:rFonts w:ascii="Times New Roman" w:hAnsi="Times New Roman" w:cs="Times New Roman"/>
          <w:sz w:val="30"/>
          <w:szCs w:val="30"/>
        </w:rPr>
        <w:t>і</w:t>
      </w:r>
      <w:r w:rsidRPr="00CA68CE">
        <w:rPr>
          <w:rFonts w:ascii="Times New Roman" w:hAnsi="Times New Roman" w:cs="Times New Roman"/>
          <w:sz w:val="30"/>
          <w:szCs w:val="30"/>
        </w:rPr>
        <w:t>з виконанням зобов'язань щодо дотримання прав людини</w:t>
      </w:r>
      <w:r w:rsidRPr="00CA68CE">
        <w:rPr>
          <w:rStyle w:val="aa"/>
          <w:rFonts w:ascii="Times New Roman" w:hAnsi="Times New Roman" w:cs="Times New Roman"/>
          <w:sz w:val="30"/>
          <w:szCs w:val="30"/>
        </w:rPr>
        <w:footnoteReference w:id="31"/>
      </w:r>
      <w:r w:rsidRPr="00CA68CE">
        <w:rPr>
          <w:rFonts w:ascii="Times New Roman" w:hAnsi="Times New Roman" w:cs="Times New Roman"/>
          <w:sz w:val="30"/>
          <w:szCs w:val="30"/>
        </w:rPr>
        <w:t>.</w:t>
      </w:r>
    </w:p>
    <w:p w:rsidR="00B40791" w:rsidRPr="00CA68CE" w:rsidRDefault="00B40791"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39. Тепер розглянемо випадок держави походження на прикладі агентств експортних кредитів (АЕК), які фінансують або гарантують експортні та інвестиційні угоди в регіонах та секторах, що представляють занадто великий ризик для приватного сектора. АЕК </w:t>
      </w:r>
      <w:r w:rsidRPr="00CA68CE">
        <w:rPr>
          <w:rFonts w:ascii="Times New Roman" w:hAnsi="Times New Roman" w:cs="Times New Roman"/>
          <w:sz w:val="30"/>
          <w:szCs w:val="30"/>
        </w:rPr>
        <w:lastRenderedPageBreak/>
        <w:t>можуть бути державними або приватизованими установами, але всі вони отримують мандат від держави та здійснюють державну функцію. Однак, незважаючи на це</w:t>
      </w:r>
      <w:r w:rsidR="00F94E72" w:rsidRPr="00CA68CE">
        <w:rPr>
          <w:rFonts w:ascii="Times New Roman" w:hAnsi="Times New Roman" w:cs="Times New Roman"/>
          <w:sz w:val="30"/>
          <w:szCs w:val="30"/>
        </w:rPr>
        <w:t>й</w:t>
      </w:r>
      <w:r w:rsidRPr="00CA68CE">
        <w:rPr>
          <w:rFonts w:ascii="Times New Roman" w:hAnsi="Times New Roman" w:cs="Times New Roman"/>
          <w:sz w:val="30"/>
          <w:szCs w:val="30"/>
        </w:rPr>
        <w:t xml:space="preserve"> зв'яз</w:t>
      </w:r>
      <w:r w:rsidR="00F94E72" w:rsidRPr="00CA68CE">
        <w:rPr>
          <w:rFonts w:ascii="Times New Roman" w:hAnsi="Times New Roman" w:cs="Times New Roman"/>
          <w:sz w:val="30"/>
          <w:szCs w:val="30"/>
        </w:rPr>
        <w:t>о</w:t>
      </w:r>
      <w:r w:rsidRPr="00CA68CE">
        <w:rPr>
          <w:rFonts w:ascii="Times New Roman" w:hAnsi="Times New Roman" w:cs="Times New Roman"/>
          <w:sz w:val="30"/>
          <w:szCs w:val="30"/>
        </w:rPr>
        <w:t xml:space="preserve">к </w:t>
      </w:r>
      <w:r w:rsidR="00F94E72" w:rsidRPr="00CA68CE">
        <w:rPr>
          <w:rFonts w:ascii="Times New Roman" w:hAnsi="Times New Roman" w:cs="Times New Roman"/>
          <w:sz w:val="30"/>
          <w:szCs w:val="30"/>
        </w:rPr>
        <w:t>і</w:t>
      </w:r>
      <w:r w:rsidRPr="00CA68CE">
        <w:rPr>
          <w:rFonts w:ascii="Times New Roman" w:hAnsi="Times New Roman" w:cs="Times New Roman"/>
          <w:sz w:val="30"/>
          <w:szCs w:val="30"/>
        </w:rPr>
        <w:t>з державою, відносно небагат</w:t>
      </w:r>
      <w:r w:rsidR="00F94E72" w:rsidRPr="00CA68CE">
        <w:rPr>
          <w:rFonts w:ascii="Times New Roman" w:hAnsi="Times New Roman" w:cs="Times New Roman"/>
          <w:sz w:val="30"/>
          <w:szCs w:val="30"/>
        </w:rPr>
        <w:t>о</w:t>
      </w:r>
      <w:r w:rsidRPr="00CA68CE">
        <w:rPr>
          <w:rFonts w:ascii="Times New Roman" w:hAnsi="Times New Roman" w:cs="Times New Roman"/>
          <w:sz w:val="30"/>
          <w:szCs w:val="30"/>
        </w:rPr>
        <w:t xml:space="preserve"> АЕС спеціальн</w:t>
      </w:r>
      <w:r w:rsidR="00F94E72" w:rsidRPr="00CA68CE">
        <w:rPr>
          <w:rFonts w:ascii="Times New Roman" w:hAnsi="Times New Roman" w:cs="Times New Roman"/>
          <w:sz w:val="30"/>
          <w:szCs w:val="30"/>
        </w:rPr>
        <w:t>им чином</w:t>
      </w:r>
      <w:r w:rsidRPr="00CA68CE">
        <w:rPr>
          <w:rFonts w:ascii="Times New Roman" w:hAnsi="Times New Roman" w:cs="Times New Roman"/>
          <w:sz w:val="30"/>
          <w:szCs w:val="30"/>
        </w:rPr>
        <w:t xml:space="preserve"> враховують права людини на будь-якій стадії свого втручання</w:t>
      </w:r>
      <w:r w:rsidR="00F94E72" w:rsidRPr="00CA68CE">
        <w:rPr>
          <w:rFonts w:ascii="Times New Roman" w:hAnsi="Times New Roman" w:cs="Times New Roman"/>
          <w:sz w:val="30"/>
          <w:szCs w:val="30"/>
        </w:rPr>
        <w:t>.</w:t>
      </w:r>
      <w:r w:rsidRPr="00CA68CE">
        <w:rPr>
          <w:rFonts w:ascii="Times New Roman" w:hAnsi="Times New Roman" w:cs="Times New Roman"/>
          <w:sz w:val="30"/>
          <w:szCs w:val="30"/>
        </w:rPr>
        <w:t xml:space="preserve"> Так, в неофіційних бесідах</w:t>
      </w:r>
      <w:r w:rsidR="00F94E72" w:rsidRPr="00CA68CE">
        <w:rPr>
          <w:rFonts w:ascii="Times New Roman" w:hAnsi="Times New Roman" w:cs="Times New Roman"/>
          <w:sz w:val="30"/>
          <w:szCs w:val="30"/>
        </w:rPr>
        <w:t xml:space="preserve"> представники</w:t>
      </w:r>
      <w:r w:rsidRPr="00CA68CE">
        <w:rPr>
          <w:rFonts w:ascii="Times New Roman" w:hAnsi="Times New Roman" w:cs="Times New Roman"/>
          <w:sz w:val="30"/>
          <w:szCs w:val="30"/>
        </w:rPr>
        <w:t xml:space="preserve"> ціл</w:t>
      </w:r>
      <w:r w:rsidR="00F94E72" w:rsidRPr="00CA68CE">
        <w:rPr>
          <w:rFonts w:ascii="Times New Roman" w:hAnsi="Times New Roman" w:cs="Times New Roman"/>
          <w:sz w:val="30"/>
          <w:szCs w:val="30"/>
        </w:rPr>
        <w:t>ої</w:t>
      </w:r>
      <w:r w:rsidRPr="00CA68CE">
        <w:rPr>
          <w:rFonts w:ascii="Times New Roman" w:hAnsi="Times New Roman" w:cs="Times New Roman"/>
          <w:sz w:val="30"/>
          <w:szCs w:val="30"/>
        </w:rPr>
        <w:t xml:space="preserve"> низк</w:t>
      </w:r>
      <w:r w:rsidR="00F94E72" w:rsidRPr="00CA68CE">
        <w:rPr>
          <w:rFonts w:ascii="Times New Roman" w:hAnsi="Times New Roman" w:cs="Times New Roman"/>
          <w:sz w:val="30"/>
          <w:szCs w:val="30"/>
        </w:rPr>
        <w:t>и</w:t>
      </w:r>
      <w:r w:rsidRPr="00CA68CE">
        <w:rPr>
          <w:rFonts w:ascii="Times New Roman" w:hAnsi="Times New Roman" w:cs="Times New Roman"/>
          <w:sz w:val="30"/>
          <w:szCs w:val="30"/>
        </w:rPr>
        <w:t xml:space="preserve"> з них </w:t>
      </w:r>
      <w:r w:rsidR="00F94E72" w:rsidRPr="00CA68CE">
        <w:rPr>
          <w:rFonts w:ascii="Times New Roman" w:hAnsi="Times New Roman" w:cs="Times New Roman"/>
          <w:sz w:val="30"/>
          <w:szCs w:val="30"/>
        </w:rPr>
        <w:t>за</w:t>
      </w:r>
      <w:r w:rsidRPr="00CA68CE">
        <w:rPr>
          <w:rFonts w:ascii="Times New Roman" w:hAnsi="Times New Roman" w:cs="Times New Roman"/>
          <w:sz w:val="30"/>
          <w:szCs w:val="30"/>
        </w:rPr>
        <w:t>значил</w:t>
      </w:r>
      <w:r w:rsidR="00F94E72" w:rsidRPr="00CA68CE">
        <w:rPr>
          <w:rFonts w:ascii="Times New Roman" w:hAnsi="Times New Roman" w:cs="Times New Roman"/>
          <w:sz w:val="30"/>
          <w:szCs w:val="30"/>
        </w:rPr>
        <w:t>и</w:t>
      </w:r>
      <w:r w:rsidRPr="00CA68CE">
        <w:rPr>
          <w:rFonts w:ascii="Times New Roman" w:hAnsi="Times New Roman" w:cs="Times New Roman"/>
          <w:sz w:val="30"/>
          <w:szCs w:val="30"/>
        </w:rPr>
        <w:t xml:space="preserve">, що вони повинні отримувати на це спеціальні повноваження від своїх </w:t>
      </w:r>
      <w:r w:rsidR="00F94E72" w:rsidRPr="00CA68CE">
        <w:rPr>
          <w:rFonts w:ascii="Times New Roman" w:hAnsi="Times New Roman" w:cs="Times New Roman"/>
          <w:sz w:val="30"/>
          <w:szCs w:val="30"/>
        </w:rPr>
        <w:t xml:space="preserve">кураторів </w:t>
      </w:r>
      <w:r w:rsidRPr="00CA68CE">
        <w:rPr>
          <w:rFonts w:ascii="Times New Roman" w:hAnsi="Times New Roman" w:cs="Times New Roman"/>
          <w:sz w:val="30"/>
          <w:szCs w:val="30"/>
        </w:rPr>
        <w:t xml:space="preserve">в </w:t>
      </w:r>
      <w:r w:rsidR="00F94E72" w:rsidRPr="00CA68CE">
        <w:rPr>
          <w:rFonts w:ascii="Times New Roman" w:hAnsi="Times New Roman" w:cs="Times New Roman"/>
          <w:sz w:val="30"/>
          <w:szCs w:val="30"/>
        </w:rPr>
        <w:t>У</w:t>
      </w:r>
      <w:r w:rsidRPr="00CA68CE">
        <w:rPr>
          <w:rFonts w:ascii="Times New Roman" w:hAnsi="Times New Roman" w:cs="Times New Roman"/>
          <w:sz w:val="30"/>
          <w:szCs w:val="30"/>
        </w:rPr>
        <w:t>ряді.</w:t>
      </w:r>
    </w:p>
    <w:p w:rsidR="00B40791" w:rsidRPr="00CA68CE" w:rsidRDefault="00F94E72"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40. Виходячи з тільки лише політичних міркувань, можна конкретно констатувати, що АЕК, які представляють не тільки комерційні інтереси, але й більш широкі державні інтереси, повинні вимагати від своїх клієнтів проявів належної обачності з урахуванням можливих наслідків їх діяльності для прав людини. Це дозволить АЕК давати сигнал тоді, коли серйозні правозахисні проблеми можуть вимагати більш жорсткого контролю, і, можливо, вказати, де державна підтримка не повинна надаватися або продовж</w:t>
      </w:r>
      <w:r w:rsidR="009A00C1" w:rsidRPr="00CA68CE">
        <w:rPr>
          <w:rFonts w:ascii="Times New Roman" w:hAnsi="Times New Roman" w:cs="Times New Roman"/>
          <w:sz w:val="30"/>
          <w:szCs w:val="30"/>
        </w:rPr>
        <w:t>ува</w:t>
      </w:r>
      <w:r w:rsidRPr="00CA68CE">
        <w:rPr>
          <w:rFonts w:ascii="Times New Roman" w:hAnsi="Times New Roman" w:cs="Times New Roman"/>
          <w:sz w:val="30"/>
          <w:szCs w:val="30"/>
        </w:rPr>
        <w:t>ти</w:t>
      </w:r>
      <w:r w:rsidR="009A00C1" w:rsidRPr="00CA68CE">
        <w:rPr>
          <w:rFonts w:ascii="Times New Roman" w:hAnsi="Times New Roman" w:cs="Times New Roman"/>
          <w:sz w:val="30"/>
          <w:szCs w:val="30"/>
        </w:rPr>
        <w:t>ся.</w:t>
      </w:r>
    </w:p>
    <w:p w:rsidR="00964ADD" w:rsidRPr="00CA68CE" w:rsidRDefault="00964ADD"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41. Бажаним також є більш тісне узгодження дій між державним АЕК і його офіційним агентством з питань розвитку. Агентство з питань розвитку може розглядати появу приватних інвестицій, підтримуваних АЕК, в </w:t>
      </w:r>
      <w:r w:rsidR="00297321" w:rsidRPr="00CA68CE">
        <w:rPr>
          <w:rFonts w:ascii="Times New Roman" w:hAnsi="Times New Roman" w:cs="Times New Roman"/>
          <w:sz w:val="30"/>
          <w:szCs w:val="30"/>
        </w:rPr>
        <w:t>певному</w:t>
      </w:r>
      <w:r w:rsidRPr="00CA68CE">
        <w:rPr>
          <w:rFonts w:ascii="Times New Roman" w:hAnsi="Times New Roman" w:cs="Times New Roman"/>
          <w:sz w:val="30"/>
          <w:szCs w:val="30"/>
        </w:rPr>
        <w:t xml:space="preserve"> р</w:t>
      </w:r>
      <w:r w:rsidR="00297321" w:rsidRPr="00CA68CE">
        <w:rPr>
          <w:rFonts w:ascii="Times New Roman" w:hAnsi="Times New Roman" w:cs="Times New Roman"/>
          <w:sz w:val="30"/>
          <w:szCs w:val="30"/>
        </w:rPr>
        <w:t>егі</w:t>
      </w:r>
      <w:r w:rsidRPr="00CA68CE">
        <w:rPr>
          <w:rFonts w:ascii="Times New Roman" w:hAnsi="Times New Roman" w:cs="Times New Roman"/>
          <w:sz w:val="30"/>
          <w:szCs w:val="30"/>
        </w:rPr>
        <w:t>оні даної країни як підстав</w:t>
      </w:r>
      <w:r w:rsidR="00297321" w:rsidRPr="00CA68CE">
        <w:rPr>
          <w:rFonts w:ascii="Times New Roman" w:hAnsi="Times New Roman" w:cs="Times New Roman"/>
          <w:sz w:val="30"/>
          <w:szCs w:val="30"/>
        </w:rPr>
        <w:t>у</w:t>
      </w:r>
      <w:r w:rsidRPr="00CA68CE">
        <w:rPr>
          <w:rFonts w:ascii="Times New Roman" w:hAnsi="Times New Roman" w:cs="Times New Roman"/>
          <w:sz w:val="30"/>
          <w:szCs w:val="30"/>
        </w:rPr>
        <w:t xml:space="preserve"> для перенесення своїх власних зусиль в інше місце. Але якщо інвестиційна діяльність має великий економічний і соціальний вплив, то цілком можливо, що це викли</w:t>
      </w:r>
      <w:r w:rsidR="00CA68CE" w:rsidRPr="00CA68CE">
        <w:rPr>
          <w:rFonts w:ascii="Times New Roman" w:hAnsi="Times New Roman" w:cs="Times New Roman"/>
          <w:sz w:val="30"/>
          <w:szCs w:val="30"/>
        </w:rPr>
        <w:t>катим</w:t>
      </w:r>
      <w:r w:rsidRPr="00CA68CE">
        <w:rPr>
          <w:rFonts w:ascii="Times New Roman" w:hAnsi="Times New Roman" w:cs="Times New Roman"/>
          <w:sz w:val="30"/>
          <w:szCs w:val="30"/>
        </w:rPr>
        <w:t xml:space="preserve">е ряд вимог, для задоволення яких місцевій владі знадобиться допомога, і, можливо, цю допомогу буде здатне надати </w:t>
      </w:r>
      <w:r w:rsidR="00297321" w:rsidRPr="00CA68CE">
        <w:rPr>
          <w:rFonts w:ascii="Times New Roman" w:hAnsi="Times New Roman" w:cs="Times New Roman"/>
          <w:sz w:val="30"/>
          <w:szCs w:val="30"/>
        </w:rPr>
        <w:t>А</w:t>
      </w:r>
      <w:r w:rsidRPr="00CA68CE">
        <w:rPr>
          <w:rFonts w:ascii="Times New Roman" w:hAnsi="Times New Roman" w:cs="Times New Roman"/>
          <w:sz w:val="30"/>
          <w:szCs w:val="30"/>
        </w:rPr>
        <w:t>гентство з питань розвитку країни базування.</w:t>
      </w:r>
    </w:p>
    <w:p w:rsidR="00964ADD" w:rsidRPr="00CA68CE" w:rsidRDefault="00964ADD"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42. Це всього лише деякі приклади ситуацій, </w:t>
      </w:r>
      <w:r w:rsidR="00297321" w:rsidRPr="00CA68CE">
        <w:rPr>
          <w:rFonts w:ascii="Times New Roman" w:hAnsi="Times New Roman" w:cs="Times New Roman"/>
          <w:sz w:val="30"/>
          <w:szCs w:val="30"/>
        </w:rPr>
        <w:t>коли</w:t>
      </w:r>
      <w:r w:rsidRPr="00CA68CE">
        <w:rPr>
          <w:rFonts w:ascii="Times New Roman" w:hAnsi="Times New Roman" w:cs="Times New Roman"/>
          <w:sz w:val="30"/>
          <w:szCs w:val="30"/>
        </w:rPr>
        <w:t xml:space="preserve"> потрібно більш ефективне регулювання </w:t>
      </w:r>
      <w:r w:rsidR="00297321" w:rsidRPr="00CA68CE">
        <w:rPr>
          <w:rFonts w:ascii="Times New Roman" w:hAnsi="Times New Roman" w:cs="Times New Roman"/>
          <w:sz w:val="30"/>
          <w:szCs w:val="30"/>
        </w:rPr>
        <w:t xml:space="preserve">державами </w:t>
      </w:r>
      <w:r w:rsidRPr="00CA68CE">
        <w:rPr>
          <w:rFonts w:ascii="Times New Roman" w:hAnsi="Times New Roman" w:cs="Times New Roman"/>
          <w:sz w:val="30"/>
          <w:szCs w:val="30"/>
        </w:rPr>
        <w:t>політики для надання підтримки в питаннях бізнесу і прав людини.</w:t>
      </w:r>
    </w:p>
    <w:p w:rsidR="000701C2" w:rsidRPr="00CA68CE" w:rsidRDefault="000701C2" w:rsidP="00D370A5">
      <w:pPr>
        <w:spacing w:before="120" w:after="0" w:line="240" w:lineRule="auto"/>
        <w:ind w:firstLine="709"/>
        <w:jc w:val="both"/>
        <w:rPr>
          <w:rFonts w:ascii="Times New Roman" w:hAnsi="Times New Roman" w:cs="Times New Roman"/>
          <w:b/>
          <w:sz w:val="30"/>
          <w:szCs w:val="30"/>
        </w:rPr>
      </w:pPr>
      <w:r w:rsidRPr="00CA68CE">
        <w:rPr>
          <w:rFonts w:ascii="Times New Roman" w:hAnsi="Times New Roman" w:cs="Times New Roman"/>
          <w:b/>
          <w:sz w:val="30"/>
          <w:szCs w:val="30"/>
        </w:rPr>
        <w:t>С. Міжнародний рівень</w:t>
      </w:r>
    </w:p>
    <w:p w:rsidR="00964ADD" w:rsidRPr="00CA68CE" w:rsidRDefault="000701C2"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43. Ефективне керівництво і підтримка, що надаються на міжнародному рівні, могли б допомогти державам домогтися більшої узгодженості в політиці. Міжнародні правозахисні органи можуть відігравати важливу роль в підготовці рекомендацій державам щодо здійснення ними своїх зобов'язань щодо захисту прав людини у зв'язку з діяльністю бізнес-корпорацій</w:t>
      </w:r>
      <w:r w:rsidRPr="00CA68CE">
        <w:rPr>
          <w:rStyle w:val="aa"/>
          <w:rFonts w:ascii="Times New Roman" w:hAnsi="Times New Roman" w:cs="Times New Roman"/>
          <w:sz w:val="30"/>
          <w:szCs w:val="30"/>
        </w:rPr>
        <w:footnoteReference w:id="32"/>
      </w:r>
      <w:r w:rsidRPr="00CA68CE">
        <w:rPr>
          <w:rFonts w:ascii="Times New Roman" w:hAnsi="Times New Roman" w:cs="Times New Roman"/>
          <w:sz w:val="30"/>
          <w:szCs w:val="30"/>
        </w:rPr>
        <w:t xml:space="preserve">. </w:t>
      </w:r>
      <w:r w:rsidR="00D5618E" w:rsidRPr="00CA68CE">
        <w:rPr>
          <w:rFonts w:ascii="Times New Roman" w:hAnsi="Times New Roman" w:cs="Times New Roman"/>
          <w:sz w:val="30"/>
          <w:szCs w:val="30"/>
        </w:rPr>
        <w:t>М</w:t>
      </w:r>
      <w:r w:rsidRPr="00CA68CE">
        <w:rPr>
          <w:rFonts w:ascii="Times New Roman" w:hAnsi="Times New Roman" w:cs="Times New Roman"/>
          <w:sz w:val="30"/>
          <w:szCs w:val="30"/>
        </w:rPr>
        <w:t>андатарі</w:t>
      </w:r>
      <w:r w:rsidR="00D5618E" w:rsidRPr="00CA68CE">
        <w:rPr>
          <w:rFonts w:ascii="Times New Roman" w:hAnsi="Times New Roman" w:cs="Times New Roman"/>
          <w:sz w:val="30"/>
          <w:szCs w:val="30"/>
        </w:rPr>
        <w:t>ї</w:t>
      </w:r>
      <w:r w:rsidRPr="00CA68CE">
        <w:rPr>
          <w:rFonts w:ascii="Times New Roman" w:hAnsi="Times New Roman" w:cs="Times New Roman"/>
          <w:sz w:val="30"/>
          <w:szCs w:val="30"/>
        </w:rPr>
        <w:t xml:space="preserve"> спеціальних процедур також можуть звертати увагу на відповідні питання</w:t>
      </w:r>
      <w:r w:rsidRPr="00CA68CE">
        <w:rPr>
          <w:rStyle w:val="aa"/>
          <w:rFonts w:ascii="Times New Roman" w:hAnsi="Times New Roman" w:cs="Times New Roman"/>
          <w:sz w:val="30"/>
          <w:szCs w:val="30"/>
        </w:rPr>
        <w:footnoteReference w:id="33"/>
      </w:r>
      <w:r w:rsidRPr="00CA68CE">
        <w:rPr>
          <w:rFonts w:ascii="Times New Roman" w:hAnsi="Times New Roman" w:cs="Times New Roman"/>
          <w:sz w:val="30"/>
          <w:szCs w:val="30"/>
        </w:rPr>
        <w:t xml:space="preserve">. Надаючи технічні </w:t>
      </w:r>
      <w:r w:rsidRPr="00CA68CE">
        <w:rPr>
          <w:rFonts w:ascii="Times New Roman" w:hAnsi="Times New Roman" w:cs="Times New Roman"/>
          <w:sz w:val="30"/>
          <w:szCs w:val="30"/>
        </w:rPr>
        <w:lastRenderedPageBreak/>
        <w:t xml:space="preserve">консультації, УВКПЛ може </w:t>
      </w:r>
      <w:r w:rsidR="00D5618E" w:rsidRPr="00CA68CE">
        <w:rPr>
          <w:rFonts w:ascii="Times New Roman" w:hAnsi="Times New Roman" w:cs="Times New Roman"/>
          <w:sz w:val="30"/>
          <w:szCs w:val="30"/>
        </w:rPr>
        <w:t xml:space="preserve">надати </w:t>
      </w:r>
      <w:r w:rsidRPr="00CA68CE">
        <w:rPr>
          <w:rFonts w:ascii="Times New Roman" w:hAnsi="Times New Roman" w:cs="Times New Roman"/>
          <w:sz w:val="30"/>
          <w:szCs w:val="30"/>
        </w:rPr>
        <w:t>сприя</w:t>
      </w:r>
      <w:r w:rsidR="00D5618E" w:rsidRPr="00CA68CE">
        <w:rPr>
          <w:rFonts w:ascii="Times New Roman" w:hAnsi="Times New Roman" w:cs="Times New Roman"/>
          <w:sz w:val="30"/>
          <w:szCs w:val="30"/>
        </w:rPr>
        <w:t>ння</w:t>
      </w:r>
      <w:r w:rsidRPr="00CA68CE">
        <w:rPr>
          <w:rFonts w:ascii="Times New Roman" w:hAnsi="Times New Roman" w:cs="Times New Roman"/>
          <w:sz w:val="30"/>
          <w:szCs w:val="30"/>
        </w:rPr>
        <w:t xml:space="preserve"> в нарощуванні потенціалу </w:t>
      </w:r>
      <w:r w:rsidR="00D5618E" w:rsidRPr="00CA68CE">
        <w:rPr>
          <w:rFonts w:ascii="Times New Roman" w:hAnsi="Times New Roman" w:cs="Times New Roman"/>
          <w:sz w:val="30"/>
          <w:szCs w:val="30"/>
        </w:rPr>
        <w:t xml:space="preserve">тій </w:t>
      </w:r>
      <w:r w:rsidRPr="00CA68CE">
        <w:rPr>
          <w:rFonts w:ascii="Times New Roman" w:hAnsi="Times New Roman" w:cs="Times New Roman"/>
          <w:sz w:val="30"/>
          <w:szCs w:val="30"/>
        </w:rPr>
        <w:t>державі, якій, можливо, не вистачає необхідних інструментів.</w:t>
      </w:r>
    </w:p>
    <w:p w:rsidR="00103C80" w:rsidRPr="00CA68CE" w:rsidRDefault="00103C80"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44. Держави </w:t>
      </w:r>
      <w:proofErr w:type="spellStart"/>
      <w:r w:rsidRPr="00CA68CE">
        <w:rPr>
          <w:rFonts w:ascii="Times New Roman" w:hAnsi="Times New Roman" w:cs="Times New Roman"/>
          <w:sz w:val="30"/>
          <w:szCs w:val="30"/>
        </w:rPr>
        <w:t>закликаються</w:t>
      </w:r>
      <w:proofErr w:type="spellEnd"/>
      <w:r w:rsidRPr="00CA68CE">
        <w:rPr>
          <w:rFonts w:ascii="Times New Roman" w:hAnsi="Times New Roman" w:cs="Times New Roman"/>
          <w:sz w:val="30"/>
          <w:szCs w:val="30"/>
        </w:rPr>
        <w:t xml:space="preserve"> до обміну інформацією про складнощі та оптимальну практику, таким чином сприяючи розробці більш узгоджених підходів та, можливо, підвищенню рівня взаємних очікувань у аспекті захисту прав людини від зловживань із боку бізнес-структур. Держави могли б налагодити обмін досвідом, у тому числі за рахунок включення інформації про бізнес у свої доповіді, що представляються в рамках Універсального періодичного огляду.</w:t>
      </w:r>
    </w:p>
    <w:p w:rsidR="00CA0AF3" w:rsidRPr="00CA68CE" w:rsidRDefault="00CA0AF3"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45. Коли державам не вистачає технічних або фінансових ресурсів для ефективного регулювання діяльності бізнес-структур та контролю за дотриманням ними норм, допомога з боку інших держав, що володіють відповідними знаннями та досвідом, є важливим засобом більш ефективного забезпечення дотримання норм у сфері захисту прав людини. Подібні партнерські стосунки могли б бути особливо продуктивними між державами, що мають широкі торгові та інвестиційні зв'язки, а також між приймаючими державами та державами, де базуються одні й ті самі транснаціональні корпорації.</w:t>
      </w:r>
    </w:p>
    <w:p w:rsidR="00CA0AF3" w:rsidRPr="00CA68CE" w:rsidRDefault="00CA0AF3"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46. Насамкінець, </w:t>
      </w:r>
      <w:r w:rsidR="00495984" w:rsidRPr="00CA68CE">
        <w:rPr>
          <w:rFonts w:ascii="Times New Roman" w:hAnsi="Times New Roman" w:cs="Times New Roman"/>
          <w:sz w:val="30"/>
          <w:szCs w:val="30"/>
        </w:rPr>
        <w:t>К</w:t>
      </w:r>
      <w:r w:rsidRPr="00CA68CE">
        <w:rPr>
          <w:rFonts w:ascii="Times New Roman" w:hAnsi="Times New Roman" w:cs="Times New Roman"/>
          <w:sz w:val="30"/>
          <w:szCs w:val="30"/>
        </w:rPr>
        <w:t xml:space="preserve">ерівні принципи ОЕСР на даний час є найбільш широко застосовуваним зведенням стандартів </w:t>
      </w:r>
      <w:r w:rsidR="00495984" w:rsidRPr="00CA68CE">
        <w:rPr>
          <w:rFonts w:ascii="Times New Roman" w:hAnsi="Times New Roman" w:cs="Times New Roman"/>
          <w:sz w:val="30"/>
          <w:szCs w:val="30"/>
        </w:rPr>
        <w:t>і</w:t>
      </w:r>
      <w:r w:rsidRPr="00CA68CE">
        <w:rPr>
          <w:rFonts w:ascii="Times New Roman" w:hAnsi="Times New Roman" w:cs="Times New Roman"/>
          <w:sz w:val="30"/>
          <w:szCs w:val="30"/>
        </w:rPr>
        <w:t>з питань корпоративної відповідальності та прав людини</w:t>
      </w:r>
      <w:r w:rsidR="00495984" w:rsidRPr="00CA68CE">
        <w:rPr>
          <w:rFonts w:ascii="Times New Roman" w:hAnsi="Times New Roman" w:cs="Times New Roman"/>
          <w:sz w:val="30"/>
          <w:szCs w:val="30"/>
        </w:rPr>
        <w:t>, що підтримуються урядами</w:t>
      </w:r>
      <w:r w:rsidRPr="00CA68CE">
        <w:rPr>
          <w:rFonts w:ascii="Times New Roman" w:hAnsi="Times New Roman" w:cs="Times New Roman"/>
          <w:sz w:val="30"/>
          <w:szCs w:val="30"/>
        </w:rPr>
        <w:t>. Однак, оновлені в останній раз у 2000 році їхні нинішні положення про права людини не тільки позбавлені конкрет</w:t>
      </w:r>
      <w:r w:rsidR="00495984" w:rsidRPr="00CA68CE">
        <w:rPr>
          <w:rFonts w:ascii="Times New Roman" w:hAnsi="Times New Roman" w:cs="Times New Roman"/>
          <w:sz w:val="30"/>
          <w:szCs w:val="30"/>
        </w:rPr>
        <w:t>ики</w:t>
      </w:r>
      <w:r w:rsidRPr="00CA68CE">
        <w:rPr>
          <w:rFonts w:ascii="Times New Roman" w:hAnsi="Times New Roman" w:cs="Times New Roman"/>
          <w:sz w:val="30"/>
          <w:szCs w:val="30"/>
        </w:rPr>
        <w:t>, а</w:t>
      </w:r>
      <w:r w:rsidR="00495984" w:rsidRPr="00CA68CE">
        <w:rPr>
          <w:rFonts w:ascii="Times New Roman" w:hAnsi="Times New Roman" w:cs="Times New Roman"/>
          <w:sz w:val="30"/>
          <w:szCs w:val="30"/>
        </w:rPr>
        <w:t>ле</w:t>
      </w:r>
      <w:r w:rsidRPr="00CA68CE">
        <w:rPr>
          <w:rFonts w:ascii="Times New Roman" w:hAnsi="Times New Roman" w:cs="Times New Roman"/>
          <w:sz w:val="30"/>
          <w:szCs w:val="30"/>
        </w:rPr>
        <w:t xml:space="preserve"> й у багатьох </w:t>
      </w:r>
      <w:r w:rsidR="00495984" w:rsidRPr="00CA68CE">
        <w:rPr>
          <w:rFonts w:ascii="Times New Roman" w:hAnsi="Times New Roman" w:cs="Times New Roman"/>
          <w:sz w:val="30"/>
          <w:szCs w:val="30"/>
        </w:rPr>
        <w:t>аспект</w:t>
      </w:r>
      <w:r w:rsidRPr="00CA68CE">
        <w:rPr>
          <w:rFonts w:ascii="Times New Roman" w:hAnsi="Times New Roman" w:cs="Times New Roman"/>
          <w:sz w:val="30"/>
          <w:szCs w:val="30"/>
        </w:rPr>
        <w:t xml:space="preserve">ах </w:t>
      </w:r>
      <w:r w:rsidR="00495984" w:rsidRPr="00CA68CE">
        <w:rPr>
          <w:rFonts w:ascii="Times New Roman" w:hAnsi="Times New Roman" w:cs="Times New Roman"/>
          <w:sz w:val="30"/>
          <w:szCs w:val="30"/>
        </w:rPr>
        <w:t>лишаються позаду</w:t>
      </w:r>
      <w:r w:rsidRPr="00CA68CE">
        <w:rPr>
          <w:rFonts w:ascii="Times New Roman" w:hAnsi="Times New Roman" w:cs="Times New Roman"/>
          <w:sz w:val="30"/>
          <w:szCs w:val="30"/>
        </w:rPr>
        <w:t xml:space="preserve"> від стандартів, що </w:t>
      </w:r>
      <w:r w:rsidR="00495984" w:rsidRPr="00CA68CE">
        <w:rPr>
          <w:rFonts w:ascii="Times New Roman" w:hAnsi="Times New Roman" w:cs="Times New Roman"/>
          <w:sz w:val="30"/>
          <w:szCs w:val="30"/>
        </w:rPr>
        <w:t xml:space="preserve">добровільно </w:t>
      </w:r>
      <w:r w:rsidRPr="00CA68CE">
        <w:rPr>
          <w:rFonts w:ascii="Times New Roman" w:hAnsi="Times New Roman" w:cs="Times New Roman"/>
          <w:sz w:val="30"/>
          <w:szCs w:val="30"/>
        </w:rPr>
        <w:t>приймаються багатьма компаніями та комерційними організаціями. Своєчасним було б переглянути Керівні принципи з цих питань.</w:t>
      </w:r>
    </w:p>
    <w:p w:rsidR="00A06EA4" w:rsidRPr="00CA68CE" w:rsidRDefault="00A06EA4" w:rsidP="00D370A5">
      <w:pPr>
        <w:spacing w:before="120" w:after="0" w:line="240" w:lineRule="auto"/>
        <w:ind w:firstLine="709"/>
        <w:jc w:val="both"/>
        <w:rPr>
          <w:rFonts w:ascii="Times New Roman" w:hAnsi="Times New Roman" w:cs="Times New Roman"/>
          <w:b/>
          <w:sz w:val="30"/>
          <w:szCs w:val="30"/>
        </w:rPr>
      </w:pPr>
      <w:r w:rsidRPr="00CA68CE">
        <w:rPr>
          <w:rFonts w:ascii="Times New Roman" w:hAnsi="Times New Roman" w:cs="Times New Roman"/>
          <w:b/>
          <w:sz w:val="30"/>
          <w:szCs w:val="30"/>
        </w:rPr>
        <w:t>D. Зони конфлікту</w:t>
      </w:r>
    </w:p>
    <w:p w:rsidR="00A06EA4" w:rsidRPr="00CA68CE" w:rsidRDefault="00A06EA4"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47. Давно встановлено, що деякі з найбільш кричущих порушень прав людини, в тому числі пов'язаних з бізнес-структурами, відбуваються в зонах конфлікту. Режим прав людини не може нормально функціонувати в незвичайних умовах спорадичних</w:t>
      </w:r>
      <w:r w:rsidR="00D370A5">
        <w:rPr>
          <w:rFonts w:ascii="Times New Roman" w:hAnsi="Times New Roman" w:cs="Times New Roman"/>
          <w:sz w:val="30"/>
          <w:szCs w:val="30"/>
        </w:rPr>
        <w:t xml:space="preserve"> </w:t>
      </w:r>
      <w:r w:rsidR="007F58F9" w:rsidRPr="00CA68CE">
        <w:rPr>
          <w:rFonts w:ascii="Times New Roman" w:hAnsi="Times New Roman" w:cs="Times New Roman"/>
          <w:sz w:val="30"/>
          <w:szCs w:val="30"/>
        </w:rPr>
        <w:t>(окремих/</w:t>
      </w:r>
      <w:r w:rsidR="00D370A5">
        <w:rPr>
          <w:rFonts w:ascii="Times New Roman" w:hAnsi="Times New Roman" w:cs="Times New Roman"/>
          <w:sz w:val="30"/>
          <w:szCs w:val="30"/>
        </w:rPr>
        <w:t xml:space="preserve"> </w:t>
      </w:r>
      <w:r w:rsidR="007F58F9" w:rsidRPr="00CA68CE">
        <w:rPr>
          <w:rFonts w:ascii="Times New Roman" w:hAnsi="Times New Roman" w:cs="Times New Roman"/>
          <w:sz w:val="30"/>
          <w:szCs w:val="30"/>
        </w:rPr>
        <w:t>нерегулярних)</w:t>
      </w:r>
      <w:r w:rsidRPr="00CA68CE">
        <w:rPr>
          <w:rFonts w:ascii="Times New Roman" w:hAnsi="Times New Roman" w:cs="Times New Roman"/>
          <w:sz w:val="30"/>
          <w:szCs w:val="30"/>
        </w:rPr>
        <w:t xml:space="preserve"> або постійних спалахів насильства, збоїв в</w:t>
      </w:r>
      <w:r w:rsidR="00B52A6E" w:rsidRPr="00CA68CE">
        <w:rPr>
          <w:rFonts w:ascii="Times New Roman" w:hAnsi="Times New Roman" w:cs="Times New Roman"/>
          <w:sz w:val="30"/>
          <w:szCs w:val="30"/>
        </w:rPr>
        <w:t xml:space="preserve"> системі</w:t>
      </w:r>
      <w:r w:rsidRPr="00CA68CE">
        <w:rPr>
          <w:rFonts w:ascii="Times New Roman" w:hAnsi="Times New Roman" w:cs="Times New Roman"/>
          <w:sz w:val="30"/>
          <w:szCs w:val="30"/>
        </w:rPr>
        <w:t xml:space="preserve"> управлінн</w:t>
      </w:r>
      <w:r w:rsidR="00B52A6E" w:rsidRPr="00CA68CE">
        <w:rPr>
          <w:rFonts w:ascii="Times New Roman" w:hAnsi="Times New Roman" w:cs="Times New Roman"/>
          <w:sz w:val="30"/>
          <w:szCs w:val="30"/>
        </w:rPr>
        <w:t>я</w:t>
      </w:r>
      <w:r w:rsidRPr="00CA68CE">
        <w:rPr>
          <w:rFonts w:ascii="Times New Roman" w:hAnsi="Times New Roman" w:cs="Times New Roman"/>
          <w:sz w:val="30"/>
          <w:szCs w:val="30"/>
        </w:rPr>
        <w:t xml:space="preserve"> і відсутності законності. Для запобігання порушен</w:t>
      </w:r>
      <w:r w:rsidR="00B52A6E" w:rsidRPr="00CA68CE">
        <w:rPr>
          <w:rFonts w:ascii="Times New Roman" w:hAnsi="Times New Roman" w:cs="Times New Roman"/>
          <w:sz w:val="30"/>
          <w:szCs w:val="30"/>
        </w:rPr>
        <w:t>ням</w:t>
      </w:r>
      <w:r w:rsidRPr="00CA68CE">
        <w:rPr>
          <w:rFonts w:ascii="Times New Roman" w:hAnsi="Times New Roman" w:cs="Times New Roman"/>
          <w:sz w:val="30"/>
          <w:szCs w:val="30"/>
        </w:rPr>
        <w:t xml:space="preserve"> прав людини </w:t>
      </w:r>
      <w:r w:rsidR="00B52A6E" w:rsidRPr="00CA68CE">
        <w:rPr>
          <w:rFonts w:ascii="Times New Roman" w:hAnsi="Times New Roman" w:cs="Times New Roman"/>
          <w:sz w:val="30"/>
          <w:szCs w:val="30"/>
        </w:rPr>
        <w:t>з боку бізнес-структур</w:t>
      </w:r>
      <w:r w:rsidRPr="00CA68CE">
        <w:rPr>
          <w:rFonts w:ascii="Times New Roman" w:hAnsi="Times New Roman" w:cs="Times New Roman"/>
          <w:sz w:val="30"/>
          <w:szCs w:val="30"/>
        </w:rPr>
        <w:t xml:space="preserve"> потрібні конкретні нововведення в сфері політики, </w:t>
      </w:r>
      <w:r w:rsidR="007F58F9" w:rsidRPr="00CA68CE">
        <w:rPr>
          <w:rFonts w:ascii="Times New Roman" w:hAnsi="Times New Roman" w:cs="Times New Roman"/>
          <w:sz w:val="30"/>
          <w:szCs w:val="30"/>
        </w:rPr>
        <w:t>проте</w:t>
      </w:r>
      <w:r w:rsidRPr="00CA68CE">
        <w:rPr>
          <w:rFonts w:ascii="Times New Roman" w:hAnsi="Times New Roman" w:cs="Times New Roman"/>
          <w:sz w:val="30"/>
          <w:szCs w:val="30"/>
        </w:rPr>
        <w:t xml:space="preserve"> багато держав, як видається, відстають від міжнародних установ і відповідальних підприємств в </w:t>
      </w:r>
      <w:r w:rsidR="007F58F9" w:rsidRPr="00CA68CE">
        <w:rPr>
          <w:rFonts w:ascii="Times New Roman" w:hAnsi="Times New Roman" w:cs="Times New Roman"/>
          <w:sz w:val="30"/>
          <w:szCs w:val="30"/>
        </w:rPr>
        <w:t xml:space="preserve">своїх </w:t>
      </w:r>
      <w:r w:rsidRPr="00CA68CE">
        <w:rPr>
          <w:rFonts w:ascii="Times New Roman" w:hAnsi="Times New Roman" w:cs="Times New Roman"/>
          <w:sz w:val="30"/>
          <w:szCs w:val="30"/>
        </w:rPr>
        <w:t xml:space="preserve">спробах вирішити ці важкі </w:t>
      </w:r>
      <w:r w:rsidR="00B52A6E" w:rsidRPr="00CA68CE">
        <w:rPr>
          <w:rFonts w:ascii="Times New Roman" w:hAnsi="Times New Roman" w:cs="Times New Roman"/>
          <w:sz w:val="30"/>
          <w:szCs w:val="30"/>
        </w:rPr>
        <w:t>питання</w:t>
      </w:r>
      <w:r w:rsidRPr="00CA68CE">
        <w:rPr>
          <w:rStyle w:val="aa"/>
          <w:rFonts w:ascii="Times New Roman" w:hAnsi="Times New Roman" w:cs="Times New Roman"/>
          <w:sz w:val="30"/>
          <w:szCs w:val="30"/>
        </w:rPr>
        <w:footnoteReference w:id="34"/>
      </w:r>
      <w:r w:rsidRPr="00CA68CE">
        <w:rPr>
          <w:rFonts w:ascii="Times New Roman" w:hAnsi="Times New Roman" w:cs="Times New Roman"/>
          <w:sz w:val="30"/>
          <w:szCs w:val="30"/>
        </w:rPr>
        <w:t>.</w:t>
      </w:r>
    </w:p>
    <w:p w:rsidR="00A06EA4" w:rsidRPr="00CA68CE" w:rsidRDefault="00A06EA4"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lastRenderedPageBreak/>
        <w:t>48. Державна політика та практика - там, де вони взагалі існують, - обмежені, роздроблені і, як правило, однобічні. Використання санкцій Ради Безпеки</w:t>
      </w:r>
      <w:r w:rsidR="007F58F9" w:rsidRPr="00CA68CE">
        <w:rPr>
          <w:rFonts w:ascii="Times New Roman" w:hAnsi="Times New Roman" w:cs="Times New Roman"/>
          <w:sz w:val="30"/>
          <w:szCs w:val="30"/>
        </w:rPr>
        <w:t xml:space="preserve"> ООН</w:t>
      </w:r>
      <w:r w:rsidRPr="00CA68CE">
        <w:rPr>
          <w:rFonts w:ascii="Times New Roman" w:hAnsi="Times New Roman" w:cs="Times New Roman"/>
          <w:sz w:val="30"/>
          <w:szCs w:val="30"/>
        </w:rPr>
        <w:t xml:space="preserve"> проти деяких компаній, які, як вважалося, сприяли конфлікт</w:t>
      </w:r>
      <w:r w:rsidR="007F58F9" w:rsidRPr="00CA68CE">
        <w:rPr>
          <w:rFonts w:ascii="Times New Roman" w:hAnsi="Times New Roman" w:cs="Times New Roman"/>
          <w:sz w:val="30"/>
          <w:szCs w:val="30"/>
        </w:rPr>
        <w:t>ам</w:t>
      </w:r>
      <w:r w:rsidRPr="00CA68CE">
        <w:rPr>
          <w:rFonts w:ascii="Times New Roman" w:hAnsi="Times New Roman" w:cs="Times New Roman"/>
          <w:sz w:val="30"/>
          <w:szCs w:val="30"/>
        </w:rPr>
        <w:t xml:space="preserve"> в Демократичній Республіці Конго, Сьєрра-Леоне та Ліберії, мало стримуючий ефект. У нещодавній доповіді Генерального секретаря рекомендується продовжувати і розширювати застосування цього механізму впливу</w:t>
      </w:r>
      <w:r w:rsidRPr="00CA68CE">
        <w:rPr>
          <w:rStyle w:val="aa"/>
          <w:rFonts w:ascii="Times New Roman" w:hAnsi="Times New Roman" w:cs="Times New Roman"/>
          <w:sz w:val="30"/>
          <w:szCs w:val="30"/>
        </w:rPr>
        <w:footnoteReference w:id="35"/>
      </w:r>
      <w:r w:rsidRPr="00CA68CE">
        <w:rPr>
          <w:rFonts w:ascii="Times New Roman" w:hAnsi="Times New Roman" w:cs="Times New Roman"/>
          <w:sz w:val="30"/>
          <w:szCs w:val="30"/>
        </w:rPr>
        <w:t>. Проте, для того, щоб запобігти згубний участі корпорацій у конфліктних ситуаціях, необхідні більш активні політичні заходи. Як зазначає Генеральний секретар, державам потрібно робити ще більше, аби «впроваджувати в їхні підприємницькі сектори принципи, які враховують ризик конфліктів»</w:t>
      </w:r>
      <w:r w:rsidRPr="00CA68CE">
        <w:rPr>
          <w:rStyle w:val="aa"/>
          <w:rFonts w:ascii="Times New Roman" w:hAnsi="Times New Roman" w:cs="Times New Roman"/>
          <w:sz w:val="30"/>
          <w:szCs w:val="30"/>
        </w:rPr>
        <w:footnoteReference w:id="36"/>
      </w:r>
      <w:r w:rsidRPr="00CA68CE">
        <w:rPr>
          <w:rFonts w:ascii="Times New Roman" w:hAnsi="Times New Roman" w:cs="Times New Roman"/>
          <w:sz w:val="30"/>
          <w:szCs w:val="30"/>
        </w:rPr>
        <w:t>.</w:t>
      </w:r>
    </w:p>
    <w:p w:rsidR="00EB2042" w:rsidRPr="00CA68CE" w:rsidRDefault="00EB2042"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49. Держави базування могли б встановити показники для подачі сигналу </w:t>
      </w:r>
      <w:r w:rsidR="00EA0D64" w:rsidRPr="00CA68CE">
        <w:rPr>
          <w:rFonts w:ascii="Times New Roman" w:hAnsi="Times New Roman" w:cs="Times New Roman"/>
          <w:sz w:val="30"/>
          <w:szCs w:val="30"/>
        </w:rPr>
        <w:t>небезпеки</w:t>
      </w:r>
      <w:r w:rsidRPr="00CA68CE">
        <w:rPr>
          <w:rFonts w:ascii="Times New Roman" w:hAnsi="Times New Roman" w:cs="Times New Roman"/>
          <w:sz w:val="30"/>
          <w:szCs w:val="30"/>
        </w:rPr>
        <w:t xml:space="preserve"> щодо бізнес-структур у зонах конфлікту. У цьому випадку вони могли б надавати або полегшувати доступ до інформації та консультацій у с</w:t>
      </w:r>
      <w:r w:rsidR="00EA0D64" w:rsidRPr="00CA68CE">
        <w:rPr>
          <w:rFonts w:ascii="Times New Roman" w:hAnsi="Times New Roman" w:cs="Times New Roman"/>
          <w:sz w:val="30"/>
          <w:szCs w:val="30"/>
        </w:rPr>
        <w:t>воїй</w:t>
      </w:r>
      <w:r w:rsidRPr="00CA68CE">
        <w:rPr>
          <w:rFonts w:ascii="Times New Roman" w:hAnsi="Times New Roman" w:cs="Times New Roman"/>
          <w:sz w:val="30"/>
          <w:szCs w:val="30"/>
        </w:rPr>
        <w:t xml:space="preserve"> країні або через свої посольства за кордоном</w:t>
      </w:r>
      <w:r w:rsidR="00EA0D64" w:rsidRPr="00CA68CE">
        <w:rPr>
          <w:rFonts w:ascii="Times New Roman" w:hAnsi="Times New Roman" w:cs="Times New Roman"/>
          <w:sz w:val="30"/>
          <w:szCs w:val="30"/>
        </w:rPr>
        <w:t>, аби</w:t>
      </w:r>
      <w:r w:rsidRPr="00CA68CE">
        <w:rPr>
          <w:rFonts w:ascii="Times New Roman" w:hAnsi="Times New Roman" w:cs="Times New Roman"/>
          <w:sz w:val="30"/>
          <w:szCs w:val="30"/>
        </w:rPr>
        <w:t xml:space="preserve"> допомогти бізнес-структурам знизити рівень ризику в сфері прав людини і домогтися, щоб у відносинах із місцевими партнерами вони діяли належним чином. Можливим є й настання моменту, коли держава базування вирішить припинити свою підтримку</w:t>
      </w:r>
      <w:r w:rsidR="00EA0D64" w:rsidRPr="00CA68CE">
        <w:rPr>
          <w:rFonts w:ascii="Times New Roman" w:hAnsi="Times New Roman" w:cs="Times New Roman"/>
          <w:sz w:val="30"/>
          <w:szCs w:val="30"/>
        </w:rPr>
        <w:t xml:space="preserve"> повністю</w:t>
      </w:r>
      <w:r w:rsidRPr="00CA68CE">
        <w:rPr>
          <w:rFonts w:ascii="Times New Roman" w:hAnsi="Times New Roman" w:cs="Times New Roman"/>
          <w:sz w:val="30"/>
          <w:szCs w:val="30"/>
        </w:rPr>
        <w:t xml:space="preserve">. Однак це не звільняє </w:t>
      </w:r>
      <w:r w:rsidR="00EA0D64" w:rsidRPr="00CA68CE">
        <w:rPr>
          <w:rFonts w:ascii="Times New Roman" w:hAnsi="Times New Roman" w:cs="Times New Roman"/>
          <w:sz w:val="30"/>
          <w:szCs w:val="30"/>
        </w:rPr>
        <w:t>ї</w:t>
      </w:r>
      <w:r w:rsidRPr="00CA68CE">
        <w:rPr>
          <w:rFonts w:ascii="Times New Roman" w:hAnsi="Times New Roman" w:cs="Times New Roman"/>
          <w:sz w:val="30"/>
          <w:szCs w:val="30"/>
        </w:rPr>
        <w:t>ї від обов'язку забезпечувати захист від усіх зловживань з боку бізнес-структур в межах своєї юрисдикції, включаючи зони конфлікту.</w:t>
      </w:r>
    </w:p>
    <w:p w:rsidR="008B074C" w:rsidRPr="00CA68CE" w:rsidRDefault="008B074C" w:rsidP="00D370A5">
      <w:pPr>
        <w:spacing w:before="120" w:after="0" w:line="240" w:lineRule="auto"/>
        <w:ind w:firstLine="709"/>
        <w:jc w:val="both"/>
        <w:rPr>
          <w:rFonts w:ascii="Times New Roman" w:hAnsi="Times New Roman" w:cs="Times New Roman"/>
          <w:b/>
          <w:sz w:val="30"/>
          <w:szCs w:val="30"/>
        </w:rPr>
      </w:pPr>
      <w:r w:rsidRPr="00CA68CE">
        <w:rPr>
          <w:rFonts w:ascii="Times New Roman" w:hAnsi="Times New Roman" w:cs="Times New Roman"/>
          <w:b/>
          <w:sz w:val="30"/>
          <w:szCs w:val="30"/>
        </w:rPr>
        <w:t>Е. Підбиття підсумків</w:t>
      </w:r>
    </w:p>
    <w:p w:rsidR="008B074C" w:rsidRPr="00CA68CE" w:rsidRDefault="008B074C"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50. Наріжним </w:t>
      </w:r>
      <w:proofErr w:type="spellStart"/>
      <w:r w:rsidRPr="00CA68CE">
        <w:rPr>
          <w:rFonts w:ascii="Times New Roman" w:hAnsi="Times New Roman" w:cs="Times New Roman"/>
          <w:sz w:val="30"/>
          <w:szCs w:val="30"/>
        </w:rPr>
        <w:t>каменем</w:t>
      </w:r>
      <w:proofErr w:type="spellEnd"/>
      <w:r w:rsidRPr="00CA68CE">
        <w:rPr>
          <w:rFonts w:ascii="Times New Roman" w:hAnsi="Times New Roman" w:cs="Times New Roman"/>
          <w:sz w:val="30"/>
          <w:szCs w:val="30"/>
        </w:rPr>
        <w:t xml:space="preserve"> режиму захисту прав людини є роль держав. Ось чому обов'язок забезпечувати захист прав людини є ключовим принципом основних положень, що стосуються бізнесу і прав людини. Однак для вирішення завдань, що стоять у сфері бізнесу і прав людини, необхідна також й активна участь самого бізнесу.</w:t>
      </w:r>
    </w:p>
    <w:p w:rsidR="008B074C" w:rsidRDefault="008B074C"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А тепер перейдемо </w:t>
      </w:r>
      <w:r w:rsidRPr="00CA68CE">
        <w:rPr>
          <w:rFonts w:ascii="Times New Roman" w:hAnsi="Times New Roman" w:cs="Times New Roman"/>
          <w:b/>
          <w:sz w:val="30"/>
          <w:szCs w:val="30"/>
        </w:rPr>
        <w:t>до другого принципу</w:t>
      </w:r>
      <w:r w:rsidRPr="00CA68CE">
        <w:rPr>
          <w:rFonts w:ascii="Times New Roman" w:hAnsi="Times New Roman" w:cs="Times New Roman"/>
          <w:sz w:val="30"/>
          <w:szCs w:val="30"/>
        </w:rPr>
        <w:t>.</w:t>
      </w:r>
    </w:p>
    <w:p w:rsidR="00D370A5" w:rsidRPr="00CA68CE" w:rsidRDefault="00D370A5" w:rsidP="00D370A5">
      <w:pPr>
        <w:spacing w:before="120" w:after="0" w:line="240" w:lineRule="auto"/>
        <w:ind w:firstLine="709"/>
        <w:jc w:val="both"/>
        <w:rPr>
          <w:rFonts w:ascii="Times New Roman" w:hAnsi="Times New Roman" w:cs="Times New Roman"/>
          <w:sz w:val="30"/>
          <w:szCs w:val="30"/>
        </w:rPr>
      </w:pPr>
    </w:p>
    <w:p w:rsidR="00B91608" w:rsidRPr="00CA68CE" w:rsidRDefault="00B91608" w:rsidP="00D370A5">
      <w:pPr>
        <w:pStyle w:val="a3"/>
        <w:numPr>
          <w:ilvl w:val="0"/>
          <w:numId w:val="1"/>
        </w:numPr>
        <w:spacing w:before="120" w:after="0" w:line="240" w:lineRule="auto"/>
        <w:ind w:left="0" w:firstLine="709"/>
        <w:jc w:val="center"/>
        <w:rPr>
          <w:rFonts w:ascii="Times New Roman" w:hAnsi="Times New Roman" w:cs="Times New Roman"/>
          <w:b/>
          <w:sz w:val="30"/>
          <w:szCs w:val="30"/>
        </w:rPr>
      </w:pPr>
      <w:r w:rsidRPr="00CA68CE">
        <w:rPr>
          <w:rFonts w:ascii="Times New Roman" w:hAnsi="Times New Roman" w:cs="Times New Roman"/>
          <w:b/>
          <w:sz w:val="30"/>
          <w:szCs w:val="30"/>
        </w:rPr>
        <w:t>ВІДПОВІДАЛЬНІСТЬ КОРПОРАЦІЙ ЩОДО</w:t>
      </w:r>
    </w:p>
    <w:p w:rsidR="00B91608" w:rsidRPr="00CA68CE" w:rsidRDefault="00B91608" w:rsidP="00D370A5">
      <w:pPr>
        <w:pStyle w:val="a3"/>
        <w:spacing w:before="120" w:after="0" w:line="240" w:lineRule="auto"/>
        <w:ind w:left="0" w:firstLine="709"/>
        <w:jc w:val="center"/>
        <w:rPr>
          <w:rFonts w:ascii="Times New Roman" w:hAnsi="Times New Roman" w:cs="Times New Roman"/>
          <w:b/>
          <w:sz w:val="30"/>
          <w:szCs w:val="30"/>
        </w:rPr>
      </w:pPr>
      <w:r w:rsidRPr="00CA68CE">
        <w:rPr>
          <w:rFonts w:ascii="Times New Roman" w:hAnsi="Times New Roman" w:cs="Times New Roman"/>
          <w:b/>
          <w:sz w:val="30"/>
          <w:szCs w:val="30"/>
        </w:rPr>
        <w:t>ДОТРИМАННЯ ПРАВ ЛЮДИНИ</w:t>
      </w:r>
    </w:p>
    <w:p w:rsidR="00B91608" w:rsidRPr="00CA68CE" w:rsidRDefault="00B91608"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51. Коли ведеться мова про роль, яку самі бізнес-структури мають відігравати, основна увага в дискусії зосереджується на виявленні обмеженого набору прав людини, за дотримання яких вони можуть відповідати. Наприклад, проект </w:t>
      </w:r>
      <w:r w:rsidR="003454C0" w:rsidRPr="00CA68CE">
        <w:rPr>
          <w:rFonts w:ascii="Times New Roman" w:hAnsi="Times New Roman" w:cs="Times New Roman"/>
          <w:sz w:val="30"/>
          <w:szCs w:val="30"/>
        </w:rPr>
        <w:t>нор</w:t>
      </w:r>
      <w:r w:rsidRPr="00CA68CE">
        <w:rPr>
          <w:rFonts w:ascii="Times New Roman" w:hAnsi="Times New Roman" w:cs="Times New Roman"/>
          <w:sz w:val="30"/>
          <w:szCs w:val="30"/>
        </w:rPr>
        <w:t>м</w:t>
      </w:r>
      <w:r w:rsidR="003454C0" w:rsidRPr="00CA68CE">
        <w:rPr>
          <w:rFonts w:ascii="Times New Roman" w:hAnsi="Times New Roman" w:cs="Times New Roman"/>
          <w:sz w:val="30"/>
          <w:szCs w:val="30"/>
        </w:rPr>
        <w:t>ативних стандартів</w:t>
      </w:r>
      <w:r w:rsidRPr="00CA68CE">
        <w:rPr>
          <w:rFonts w:ascii="Times New Roman" w:hAnsi="Times New Roman" w:cs="Times New Roman"/>
          <w:sz w:val="30"/>
          <w:szCs w:val="30"/>
        </w:rPr>
        <w:t xml:space="preserve">, що стосуються </w:t>
      </w:r>
      <w:r w:rsidRPr="00CA68CE">
        <w:rPr>
          <w:rFonts w:ascii="Times New Roman" w:hAnsi="Times New Roman" w:cs="Times New Roman"/>
          <w:sz w:val="30"/>
          <w:szCs w:val="30"/>
        </w:rPr>
        <w:lastRenderedPageBreak/>
        <w:t xml:space="preserve">обов'язків транснаціональних корпорацій та інших бізнес-структур у сфері прав людини, викликав бурхливі дебати з приводу того, чи є список зазначених прав занадто довгим або занадто коротким і чому деякі права були включені в нього, а інші ні. </w:t>
      </w:r>
      <w:r w:rsidR="003454C0" w:rsidRPr="00CA68CE">
        <w:rPr>
          <w:rFonts w:ascii="Times New Roman" w:hAnsi="Times New Roman" w:cs="Times New Roman"/>
          <w:sz w:val="30"/>
          <w:szCs w:val="30"/>
        </w:rPr>
        <w:t>Водночас</w:t>
      </w:r>
      <w:r w:rsidRPr="00CA68CE">
        <w:rPr>
          <w:rFonts w:ascii="Times New Roman" w:hAnsi="Times New Roman" w:cs="Times New Roman"/>
          <w:sz w:val="30"/>
          <w:szCs w:val="30"/>
        </w:rPr>
        <w:t xml:space="preserve"> ці норми </w:t>
      </w:r>
      <w:r w:rsidR="003454C0" w:rsidRPr="00CA68CE">
        <w:rPr>
          <w:rFonts w:ascii="Times New Roman" w:hAnsi="Times New Roman" w:cs="Times New Roman"/>
          <w:sz w:val="30"/>
          <w:szCs w:val="30"/>
        </w:rPr>
        <w:t xml:space="preserve">передбачають </w:t>
      </w:r>
      <w:r w:rsidRPr="00CA68CE">
        <w:rPr>
          <w:rFonts w:ascii="Times New Roman" w:hAnsi="Times New Roman" w:cs="Times New Roman"/>
          <w:sz w:val="30"/>
          <w:szCs w:val="30"/>
        </w:rPr>
        <w:t>пошир</w:t>
      </w:r>
      <w:r w:rsidR="003454C0" w:rsidRPr="00CA68CE">
        <w:rPr>
          <w:rFonts w:ascii="Times New Roman" w:hAnsi="Times New Roman" w:cs="Times New Roman"/>
          <w:sz w:val="30"/>
          <w:szCs w:val="30"/>
        </w:rPr>
        <w:t xml:space="preserve">ення </w:t>
      </w:r>
      <w:r w:rsidRPr="00CA68CE">
        <w:rPr>
          <w:rFonts w:ascii="Times New Roman" w:hAnsi="Times New Roman" w:cs="Times New Roman"/>
          <w:sz w:val="30"/>
          <w:szCs w:val="30"/>
        </w:rPr>
        <w:t xml:space="preserve">на </w:t>
      </w:r>
      <w:r w:rsidR="003454C0" w:rsidRPr="00CA68CE">
        <w:rPr>
          <w:rFonts w:ascii="Times New Roman" w:hAnsi="Times New Roman" w:cs="Times New Roman"/>
          <w:sz w:val="30"/>
          <w:szCs w:val="30"/>
        </w:rPr>
        <w:t xml:space="preserve">бізнес-структури </w:t>
      </w:r>
      <w:r w:rsidRPr="00CA68CE">
        <w:rPr>
          <w:rFonts w:ascii="Times New Roman" w:hAnsi="Times New Roman" w:cs="Times New Roman"/>
          <w:sz w:val="30"/>
          <w:szCs w:val="30"/>
        </w:rPr>
        <w:t>в основному всь</w:t>
      </w:r>
      <w:r w:rsidR="003454C0" w:rsidRPr="00CA68CE">
        <w:rPr>
          <w:rFonts w:ascii="Times New Roman" w:hAnsi="Times New Roman" w:cs="Times New Roman"/>
          <w:sz w:val="30"/>
          <w:szCs w:val="30"/>
        </w:rPr>
        <w:t>ого</w:t>
      </w:r>
      <w:r w:rsidRPr="00CA68CE">
        <w:rPr>
          <w:rFonts w:ascii="Times New Roman" w:hAnsi="Times New Roman" w:cs="Times New Roman"/>
          <w:sz w:val="30"/>
          <w:szCs w:val="30"/>
        </w:rPr>
        <w:t xml:space="preserve"> кол</w:t>
      </w:r>
      <w:r w:rsidR="003454C0" w:rsidRPr="00CA68CE">
        <w:rPr>
          <w:rFonts w:ascii="Times New Roman" w:hAnsi="Times New Roman" w:cs="Times New Roman"/>
          <w:sz w:val="30"/>
          <w:szCs w:val="30"/>
        </w:rPr>
        <w:t>а</w:t>
      </w:r>
      <w:r w:rsidRPr="00CA68CE">
        <w:rPr>
          <w:rFonts w:ascii="Times New Roman" w:hAnsi="Times New Roman" w:cs="Times New Roman"/>
          <w:sz w:val="30"/>
          <w:szCs w:val="30"/>
        </w:rPr>
        <w:t xml:space="preserve"> обов'язків, які </w:t>
      </w:r>
      <w:r w:rsidR="003454C0" w:rsidRPr="00CA68CE">
        <w:rPr>
          <w:rFonts w:ascii="Times New Roman" w:hAnsi="Times New Roman" w:cs="Times New Roman"/>
          <w:sz w:val="30"/>
          <w:szCs w:val="30"/>
        </w:rPr>
        <w:t>маю</w:t>
      </w:r>
      <w:r w:rsidRPr="00CA68CE">
        <w:rPr>
          <w:rFonts w:ascii="Times New Roman" w:hAnsi="Times New Roman" w:cs="Times New Roman"/>
          <w:sz w:val="30"/>
          <w:szCs w:val="30"/>
        </w:rPr>
        <w:t>ть держави</w:t>
      </w:r>
      <w:r w:rsidR="003454C0" w:rsidRPr="00CA68CE">
        <w:rPr>
          <w:rFonts w:ascii="Times New Roman" w:hAnsi="Times New Roman" w:cs="Times New Roman"/>
          <w:sz w:val="30"/>
          <w:szCs w:val="30"/>
        </w:rPr>
        <w:t>. При цьому вони роз</w:t>
      </w:r>
      <w:r w:rsidRPr="00CA68CE">
        <w:rPr>
          <w:rFonts w:ascii="Times New Roman" w:hAnsi="Times New Roman" w:cs="Times New Roman"/>
          <w:sz w:val="30"/>
          <w:szCs w:val="30"/>
        </w:rPr>
        <w:t>діл</w:t>
      </w:r>
      <w:r w:rsidR="003454C0" w:rsidRPr="00CA68CE">
        <w:rPr>
          <w:rFonts w:ascii="Times New Roman" w:hAnsi="Times New Roman" w:cs="Times New Roman"/>
          <w:sz w:val="30"/>
          <w:szCs w:val="30"/>
        </w:rPr>
        <w:t>яються лише розпливчастими поняттями «первинних» і «вторинних» обов'язків, що протиставляються, і поняттям «корпоративної сфери впливу»</w:t>
      </w:r>
      <w:r w:rsidRPr="00CA68CE">
        <w:rPr>
          <w:rFonts w:ascii="Times New Roman" w:hAnsi="Times New Roman" w:cs="Times New Roman"/>
          <w:sz w:val="30"/>
          <w:szCs w:val="30"/>
        </w:rPr>
        <w:t xml:space="preserve">. У </w:t>
      </w:r>
      <w:r w:rsidR="003454C0" w:rsidRPr="00CA68CE">
        <w:rPr>
          <w:rFonts w:ascii="Times New Roman" w:hAnsi="Times New Roman" w:cs="Times New Roman"/>
          <w:sz w:val="30"/>
          <w:szCs w:val="30"/>
        </w:rPr>
        <w:t>так</w:t>
      </w:r>
      <w:r w:rsidRPr="00CA68CE">
        <w:rPr>
          <w:rFonts w:ascii="Times New Roman" w:hAnsi="Times New Roman" w:cs="Times New Roman"/>
          <w:sz w:val="30"/>
          <w:szCs w:val="30"/>
        </w:rPr>
        <w:t xml:space="preserve">ому формулюванні </w:t>
      </w:r>
      <w:r w:rsidR="003761A8" w:rsidRPr="00CA68CE">
        <w:rPr>
          <w:rFonts w:ascii="Times New Roman" w:hAnsi="Times New Roman" w:cs="Times New Roman"/>
          <w:sz w:val="30"/>
          <w:szCs w:val="30"/>
        </w:rPr>
        <w:t>є хиба</w:t>
      </w:r>
      <w:r w:rsidRPr="00CA68CE">
        <w:rPr>
          <w:rFonts w:ascii="Times New Roman" w:hAnsi="Times New Roman" w:cs="Times New Roman"/>
          <w:sz w:val="30"/>
          <w:szCs w:val="30"/>
        </w:rPr>
        <w:t xml:space="preserve">: робиться спроба визначити обмежений перелік прав людини, що </w:t>
      </w:r>
      <w:r w:rsidR="003454C0" w:rsidRPr="00CA68CE">
        <w:rPr>
          <w:rFonts w:ascii="Times New Roman" w:hAnsi="Times New Roman" w:cs="Times New Roman"/>
          <w:sz w:val="30"/>
          <w:szCs w:val="30"/>
        </w:rPr>
        <w:t>ув’язується</w:t>
      </w:r>
      <w:r w:rsidRPr="00CA68CE">
        <w:rPr>
          <w:rFonts w:ascii="Times New Roman" w:hAnsi="Times New Roman" w:cs="Times New Roman"/>
          <w:sz w:val="30"/>
          <w:szCs w:val="30"/>
        </w:rPr>
        <w:t xml:space="preserve"> з </w:t>
      </w:r>
      <w:r w:rsidR="003454C0" w:rsidRPr="00CA68CE">
        <w:rPr>
          <w:rFonts w:ascii="Times New Roman" w:hAnsi="Times New Roman" w:cs="Times New Roman"/>
          <w:sz w:val="30"/>
          <w:szCs w:val="30"/>
        </w:rPr>
        <w:t xml:space="preserve">обов'язками у самому </w:t>
      </w:r>
      <w:r w:rsidRPr="00CA68CE">
        <w:rPr>
          <w:rFonts w:ascii="Times New Roman" w:hAnsi="Times New Roman" w:cs="Times New Roman"/>
          <w:sz w:val="30"/>
          <w:szCs w:val="30"/>
        </w:rPr>
        <w:t>розпливчаст</w:t>
      </w:r>
      <w:r w:rsidR="003454C0" w:rsidRPr="00CA68CE">
        <w:rPr>
          <w:rFonts w:ascii="Times New Roman" w:hAnsi="Times New Roman" w:cs="Times New Roman"/>
          <w:sz w:val="30"/>
          <w:szCs w:val="30"/>
        </w:rPr>
        <w:t>о</w:t>
      </w:r>
      <w:r w:rsidRPr="00CA68CE">
        <w:rPr>
          <w:rFonts w:ascii="Times New Roman" w:hAnsi="Times New Roman" w:cs="Times New Roman"/>
          <w:sz w:val="30"/>
          <w:szCs w:val="30"/>
        </w:rPr>
        <w:t>м</w:t>
      </w:r>
      <w:r w:rsidR="003454C0" w:rsidRPr="00CA68CE">
        <w:rPr>
          <w:rFonts w:ascii="Times New Roman" w:hAnsi="Times New Roman" w:cs="Times New Roman"/>
          <w:sz w:val="30"/>
          <w:szCs w:val="30"/>
        </w:rPr>
        <w:t>у</w:t>
      </w:r>
      <w:r w:rsidRPr="00CA68CE">
        <w:rPr>
          <w:rFonts w:ascii="Times New Roman" w:hAnsi="Times New Roman" w:cs="Times New Roman"/>
          <w:sz w:val="30"/>
          <w:szCs w:val="30"/>
        </w:rPr>
        <w:t xml:space="preserve"> і широко</w:t>
      </w:r>
      <w:r w:rsidR="003454C0" w:rsidRPr="00CA68CE">
        <w:rPr>
          <w:rFonts w:ascii="Times New Roman" w:hAnsi="Times New Roman" w:cs="Times New Roman"/>
          <w:sz w:val="30"/>
          <w:szCs w:val="30"/>
        </w:rPr>
        <w:t>му</w:t>
      </w:r>
      <w:r w:rsidRPr="00CA68CE">
        <w:rPr>
          <w:rFonts w:ascii="Times New Roman" w:hAnsi="Times New Roman" w:cs="Times New Roman"/>
          <w:sz w:val="30"/>
          <w:szCs w:val="30"/>
        </w:rPr>
        <w:t xml:space="preserve"> розумі</w:t>
      </w:r>
      <w:r w:rsidR="003454C0" w:rsidRPr="00CA68CE">
        <w:rPr>
          <w:rFonts w:ascii="Times New Roman" w:hAnsi="Times New Roman" w:cs="Times New Roman"/>
          <w:sz w:val="30"/>
          <w:szCs w:val="30"/>
        </w:rPr>
        <w:t>нні</w:t>
      </w:r>
      <w:r w:rsidRPr="00CA68CE">
        <w:rPr>
          <w:rFonts w:ascii="Times New Roman" w:hAnsi="Times New Roman" w:cs="Times New Roman"/>
          <w:sz w:val="30"/>
          <w:szCs w:val="30"/>
        </w:rPr>
        <w:t xml:space="preserve">, замість того, </w:t>
      </w:r>
      <w:r w:rsidR="003454C0" w:rsidRPr="00CA68CE">
        <w:rPr>
          <w:rFonts w:ascii="Times New Roman" w:hAnsi="Times New Roman" w:cs="Times New Roman"/>
          <w:sz w:val="30"/>
          <w:szCs w:val="30"/>
        </w:rPr>
        <w:t>а</w:t>
      </w:r>
      <w:r w:rsidRPr="00CA68CE">
        <w:rPr>
          <w:rFonts w:ascii="Times New Roman" w:hAnsi="Times New Roman" w:cs="Times New Roman"/>
          <w:sz w:val="30"/>
          <w:szCs w:val="30"/>
        </w:rPr>
        <w:t>б</w:t>
      </w:r>
      <w:r w:rsidR="003454C0" w:rsidRPr="00CA68CE">
        <w:rPr>
          <w:rFonts w:ascii="Times New Roman" w:hAnsi="Times New Roman" w:cs="Times New Roman"/>
          <w:sz w:val="30"/>
          <w:szCs w:val="30"/>
        </w:rPr>
        <w:t>и</w:t>
      </w:r>
      <w:r w:rsidRPr="00CA68CE">
        <w:rPr>
          <w:rFonts w:ascii="Times New Roman" w:hAnsi="Times New Roman" w:cs="Times New Roman"/>
          <w:sz w:val="30"/>
          <w:szCs w:val="30"/>
        </w:rPr>
        <w:t xml:space="preserve"> визначити конкретні обов'язки </w:t>
      </w:r>
      <w:r w:rsidR="003454C0" w:rsidRPr="00CA68CE">
        <w:rPr>
          <w:rFonts w:ascii="Times New Roman" w:hAnsi="Times New Roman" w:cs="Times New Roman"/>
          <w:sz w:val="30"/>
          <w:szCs w:val="30"/>
        </w:rPr>
        <w:t>бізнес-структур</w:t>
      </w:r>
      <w:r w:rsidRPr="00CA68CE">
        <w:rPr>
          <w:rFonts w:ascii="Times New Roman" w:hAnsi="Times New Roman" w:cs="Times New Roman"/>
          <w:sz w:val="30"/>
          <w:szCs w:val="30"/>
        </w:rPr>
        <w:t xml:space="preserve"> по відношенню до всіх прав людини.</w:t>
      </w:r>
    </w:p>
    <w:p w:rsidR="00B46211" w:rsidRPr="00CA68CE" w:rsidRDefault="00B46211"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52. Наведена нижче таблиця показує, чому будь-яка спроба обмежити міжнародно визнані права людини є свідомо проблематичною. Вона складена на основі більш ніж 300 повідомлень про можливі порушення прав людини бізнес-структурами й відображає важливий момент: існує не так багато міжнародно визнаних прав людини, якщо взагалі такі є, на які бізнес тим чи іншим чином не здатний чинити реальний або передбачуваний вплив. Тому бізнес-структурам слід поважати всі ці права. З метою розробки практичного керівництва до дії </w:t>
      </w:r>
      <w:r w:rsidR="00371551" w:rsidRPr="00CA68CE">
        <w:rPr>
          <w:rFonts w:ascii="Times New Roman" w:hAnsi="Times New Roman" w:cs="Times New Roman"/>
          <w:sz w:val="30"/>
          <w:szCs w:val="30"/>
        </w:rPr>
        <w:t xml:space="preserve">корисно </w:t>
      </w:r>
      <w:r w:rsidRPr="00CA68CE">
        <w:rPr>
          <w:rFonts w:ascii="Times New Roman" w:hAnsi="Times New Roman" w:cs="Times New Roman"/>
          <w:sz w:val="30"/>
          <w:szCs w:val="30"/>
        </w:rPr>
        <w:t>було б скласти список прав людини, які найчастіше можуть порушуватися бізнес-структурами в певних секторах економіки чи в окремих ситуаціях</w:t>
      </w:r>
      <w:r w:rsidRPr="00CA68CE">
        <w:rPr>
          <w:rStyle w:val="aa"/>
          <w:rFonts w:ascii="Times New Roman" w:hAnsi="Times New Roman" w:cs="Times New Roman"/>
          <w:sz w:val="30"/>
          <w:szCs w:val="30"/>
        </w:rPr>
        <w:footnoteReference w:id="37"/>
      </w:r>
      <w:r w:rsidRPr="00CA68CE">
        <w:rPr>
          <w:rFonts w:ascii="Times New Roman" w:hAnsi="Times New Roman" w:cs="Times New Roman"/>
          <w:sz w:val="30"/>
          <w:szCs w:val="30"/>
        </w:rPr>
        <w:t>. Бізнес-структурам корисно було б також збагнути, як права людини співвідносяться з їх управлінськими функціями, наприклад, в площині людських ресурсів, забезпечення</w:t>
      </w:r>
      <w:r w:rsidR="00371551" w:rsidRPr="00CA68CE">
        <w:rPr>
          <w:rFonts w:ascii="Times New Roman" w:hAnsi="Times New Roman" w:cs="Times New Roman"/>
          <w:sz w:val="30"/>
          <w:szCs w:val="30"/>
        </w:rPr>
        <w:t>м</w:t>
      </w:r>
      <w:r w:rsidRPr="00CA68CE">
        <w:rPr>
          <w:rFonts w:ascii="Times New Roman" w:hAnsi="Times New Roman" w:cs="Times New Roman"/>
          <w:sz w:val="30"/>
          <w:szCs w:val="30"/>
        </w:rPr>
        <w:t xml:space="preserve"> безпеки активів і персоналу, системи постачання і участі в житті суспільства</w:t>
      </w:r>
      <w:r w:rsidRPr="00CA68CE">
        <w:rPr>
          <w:rStyle w:val="aa"/>
          <w:rFonts w:ascii="Times New Roman" w:hAnsi="Times New Roman" w:cs="Times New Roman"/>
          <w:sz w:val="30"/>
          <w:szCs w:val="30"/>
        </w:rPr>
        <w:footnoteReference w:id="38"/>
      </w:r>
      <w:r w:rsidRPr="00CA68CE">
        <w:rPr>
          <w:rFonts w:ascii="Times New Roman" w:hAnsi="Times New Roman" w:cs="Times New Roman"/>
          <w:sz w:val="30"/>
          <w:szCs w:val="30"/>
        </w:rPr>
        <w:t xml:space="preserve">. Бізнес-структурам слід було б використовувати обидва ці </w:t>
      </w:r>
      <w:r w:rsidR="00371551" w:rsidRPr="00CA68CE">
        <w:rPr>
          <w:rFonts w:ascii="Times New Roman" w:hAnsi="Times New Roman" w:cs="Times New Roman"/>
          <w:sz w:val="30"/>
          <w:szCs w:val="30"/>
        </w:rPr>
        <w:t>засоб</w:t>
      </w:r>
      <w:r w:rsidRPr="00CA68CE">
        <w:rPr>
          <w:rFonts w:ascii="Times New Roman" w:hAnsi="Times New Roman" w:cs="Times New Roman"/>
          <w:sz w:val="30"/>
          <w:szCs w:val="30"/>
        </w:rPr>
        <w:t xml:space="preserve">и для розробки керівних вказівок і не обмежувати список прав людини, які повинні </w:t>
      </w:r>
      <w:proofErr w:type="spellStart"/>
      <w:r w:rsidRPr="00CA68CE">
        <w:rPr>
          <w:rFonts w:ascii="Times New Roman" w:hAnsi="Times New Roman" w:cs="Times New Roman"/>
          <w:sz w:val="30"/>
          <w:szCs w:val="30"/>
        </w:rPr>
        <w:t>поважатися</w:t>
      </w:r>
      <w:proofErr w:type="spellEnd"/>
      <w:r w:rsidRPr="00CA68CE">
        <w:rPr>
          <w:rFonts w:ascii="Times New Roman" w:hAnsi="Times New Roman" w:cs="Times New Roman"/>
          <w:sz w:val="30"/>
          <w:szCs w:val="30"/>
        </w:rPr>
        <w:t xml:space="preserve"> ними.</w:t>
      </w:r>
    </w:p>
    <w:p w:rsidR="00A057F2" w:rsidRDefault="00A057F2" w:rsidP="00A13262">
      <w:pPr>
        <w:spacing w:before="120" w:after="0" w:line="240" w:lineRule="auto"/>
        <w:jc w:val="center"/>
        <w:rPr>
          <w:rFonts w:ascii="Times New Roman" w:hAnsi="Times New Roman" w:cs="Times New Roman"/>
          <w:b/>
          <w:i/>
          <w:sz w:val="30"/>
          <w:szCs w:val="30"/>
        </w:rPr>
      </w:pPr>
    </w:p>
    <w:p w:rsidR="00A057F2" w:rsidRDefault="00A057F2" w:rsidP="00A13262">
      <w:pPr>
        <w:spacing w:before="120" w:after="0" w:line="240" w:lineRule="auto"/>
        <w:jc w:val="center"/>
        <w:rPr>
          <w:rFonts w:ascii="Times New Roman" w:hAnsi="Times New Roman" w:cs="Times New Roman"/>
          <w:b/>
          <w:i/>
          <w:sz w:val="30"/>
          <w:szCs w:val="30"/>
        </w:rPr>
      </w:pPr>
    </w:p>
    <w:p w:rsidR="00A057F2" w:rsidRDefault="00A057F2" w:rsidP="00A13262">
      <w:pPr>
        <w:spacing w:before="120" w:after="0" w:line="240" w:lineRule="auto"/>
        <w:jc w:val="center"/>
        <w:rPr>
          <w:rFonts w:ascii="Times New Roman" w:hAnsi="Times New Roman" w:cs="Times New Roman"/>
          <w:b/>
          <w:i/>
          <w:sz w:val="30"/>
          <w:szCs w:val="30"/>
        </w:rPr>
      </w:pPr>
    </w:p>
    <w:p w:rsidR="00A057F2" w:rsidRDefault="00A057F2" w:rsidP="00A13262">
      <w:pPr>
        <w:spacing w:before="120" w:after="0" w:line="240" w:lineRule="auto"/>
        <w:jc w:val="center"/>
        <w:rPr>
          <w:rFonts w:ascii="Times New Roman" w:hAnsi="Times New Roman" w:cs="Times New Roman"/>
          <w:b/>
          <w:i/>
          <w:sz w:val="30"/>
          <w:szCs w:val="30"/>
        </w:rPr>
      </w:pPr>
    </w:p>
    <w:p w:rsidR="001D6259" w:rsidRPr="00CA68CE" w:rsidRDefault="00A13262" w:rsidP="00A13262">
      <w:pPr>
        <w:spacing w:before="120" w:after="0" w:line="240" w:lineRule="auto"/>
        <w:jc w:val="center"/>
        <w:rPr>
          <w:rFonts w:ascii="Times New Roman" w:hAnsi="Times New Roman" w:cs="Times New Roman"/>
          <w:b/>
          <w:i/>
          <w:sz w:val="30"/>
          <w:szCs w:val="30"/>
        </w:rPr>
      </w:pPr>
      <w:r w:rsidRPr="00CA68CE">
        <w:rPr>
          <w:rFonts w:ascii="Times New Roman" w:hAnsi="Times New Roman" w:cs="Times New Roman"/>
          <w:b/>
          <w:i/>
          <w:sz w:val="30"/>
          <w:szCs w:val="30"/>
        </w:rPr>
        <w:lastRenderedPageBreak/>
        <w:t>Вплив бізнесу на права людини</w:t>
      </w:r>
    </w:p>
    <w:p w:rsidR="00A13262" w:rsidRPr="007345E0" w:rsidRDefault="004B0A5C" w:rsidP="00D370A5">
      <w:pPr>
        <w:spacing w:before="120" w:after="0" w:line="240" w:lineRule="auto"/>
        <w:jc w:val="center"/>
        <w:rPr>
          <w:rFonts w:ascii="Times New Roman" w:hAnsi="Times New Roman" w:cs="Times New Roman"/>
          <w:i/>
          <w:sz w:val="30"/>
          <w:szCs w:val="30"/>
          <w:u w:val="single"/>
        </w:rPr>
      </w:pPr>
      <w:r w:rsidRPr="007345E0">
        <w:rPr>
          <w:rFonts w:ascii="Times New Roman" w:hAnsi="Times New Roman" w:cs="Times New Roman"/>
          <w:i/>
          <w:sz w:val="30"/>
          <w:szCs w:val="30"/>
          <w:u w:val="single"/>
        </w:rPr>
        <w:t>Трудові права</w:t>
      </w:r>
    </w:p>
    <w:p w:rsidR="00D370A5" w:rsidRPr="00D370A5" w:rsidRDefault="00D370A5" w:rsidP="00D370A5">
      <w:pPr>
        <w:spacing w:after="0" w:line="240" w:lineRule="auto"/>
        <w:jc w:val="center"/>
        <w:rPr>
          <w:rFonts w:ascii="Times New Roman" w:hAnsi="Times New Roman" w:cs="Times New Roman"/>
          <w:b/>
          <w:i/>
          <w:sz w:val="30"/>
          <w:szCs w:val="30"/>
        </w:rPr>
      </w:pPr>
    </w:p>
    <w:tbl>
      <w:tblPr>
        <w:tblStyle w:val="ac"/>
        <w:tblW w:w="0" w:type="auto"/>
        <w:tblLook w:val="04A0" w:firstRow="1" w:lastRow="0" w:firstColumn="1" w:lastColumn="0" w:noHBand="0" w:noVBand="1"/>
      </w:tblPr>
      <w:tblGrid>
        <w:gridCol w:w="4785"/>
        <w:gridCol w:w="4786"/>
      </w:tblGrid>
      <w:tr w:rsidR="00A13262" w:rsidRPr="00CA68CE" w:rsidTr="00A13262">
        <w:tc>
          <w:tcPr>
            <w:tcW w:w="4785" w:type="dxa"/>
          </w:tcPr>
          <w:p w:rsidR="00A13262" w:rsidRPr="00D370A5" w:rsidRDefault="004B0A5C" w:rsidP="00D370A5">
            <w:pPr>
              <w:jc w:val="both"/>
              <w:rPr>
                <w:rFonts w:ascii="Times New Roman" w:hAnsi="Times New Roman" w:cs="Times New Roman"/>
                <w:b/>
                <w:sz w:val="28"/>
                <w:szCs w:val="28"/>
              </w:rPr>
            </w:pPr>
            <w:r w:rsidRPr="00D370A5">
              <w:rPr>
                <w:rFonts w:ascii="Times New Roman" w:hAnsi="Times New Roman" w:cs="Times New Roman"/>
                <w:sz w:val="28"/>
                <w:szCs w:val="28"/>
              </w:rPr>
              <w:t>Свобода асоціації</w:t>
            </w:r>
          </w:p>
        </w:tc>
        <w:tc>
          <w:tcPr>
            <w:tcW w:w="4786" w:type="dxa"/>
          </w:tcPr>
          <w:p w:rsidR="00A13262" w:rsidRPr="00D370A5" w:rsidRDefault="004B0A5C" w:rsidP="00D370A5">
            <w:pPr>
              <w:jc w:val="both"/>
              <w:rPr>
                <w:rFonts w:ascii="Times New Roman" w:hAnsi="Times New Roman" w:cs="Times New Roman"/>
                <w:b/>
                <w:sz w:val="28"/>
                <w:szCs w:val="28"/>
              </w:rPr>
            </w:pPr>
            <w:r w:rsidRPr="00D370A5">
              <w:rPr>
                <w:rFonts w:ascii="Times New Roman" w:hAnsi="Times New Roman" w:cs="Times New Roman"/>
                <w:sz w:val="28"/>
                <w:szCs w:val="28"/>
              </w:rPr>
              <w:t>Право на рівну плату за рівну працю</w:t>
            </w:r>
          </w:p>
        </w:tc>
      </w:tr>
      <w:tr w:rsidR="00A13262" w:rsidRPr="00CA68CE" w:rsidTr="00A13262">
        <w:tc>
          <w:tcPr>
            <w:tcW w:w="4785" w:type="dxa"/>
          </w:tcPr>
          <w:p w:rsidR="00A13262" w:rsidRPr="00D370A5" w:rsidRDefault="004B0A5C" w:rsidP="00D370A5">
            <w:pPr>
              <w:jc w:val="both"/>
              <w:rPr>
                <w:rFonts w:ascii="Times New Roman" w:hAnsi="Times New Roman" w:cs="Times New Roman"/>
                <w:sz w:val="28"/>
                <w:szCs w:val="28"/>
              </w:rPr>
            </w:pPr>
            <w:r w:rsidRPr="00D370A5">
              <w:rPr>
                <w:rFonts w:ascii="Times New Roman" w:hAnsi="Times New Roman" w:cs="Times New Roman"/>
                <w:sz w:val="28"/>
                <w:szCs w:val="28"/>
              </w:rPr>
              <w:t>Право на організацію колективних переговорів та участь у них</w:t>
            </w:r>
          </w:p>
        </w:tc>
        <w:tc>
          <w:tcPr>
            <w:tcW w:w="4786" w:type="dxa"/>
          </w:tcPr>
          <w:p w:rsidR="004B0A5C" w:rsidRPr="00D370A5" w:rsidRDefault="004B0A5C" w:rsidP="00D370A5">
            <w:pPr>
              <w:jc w:val="both"/>
              <w:rPr>
                <w:rFonts w:ascii="Times New Roman" w:hAnsi="Times New Roman" w:cs="Times New Roman"/>
                <w:sz w:val="28"/>
                <w:szCs w:val="28"/>
              </w:rPr>
            </w:pPr>
            <w:r w:rsidRPr="00D370A5">
              <w:rPr>
                <w:rFonts w:ascii="Times New Roman" w:hAnsi="Times New Roman" w:cs="Times New Roman"/>
                <w:sz w:val="28"/>
                <w:szCs w:val="28"/>
              </w:rPr>
              <w:t>Право на рівність на робочому місці</w:t>
            </w:r>
          </w:p>
          <w:p w:rsidR="00A13262" w:rsidRPr="00D370A5" w:rsidRDefault="00A13262" w:rsidP="00D370A5">
            <w:pPr>
              <w:jc w:val="both"/>
              <w:rPr>
                <w:rFonts w:ascii="Times New Roman" w:hAnsi="Times New Roman" w:cs="Times New Roman"/>
                <w:sz w:val="28"/>
                <w:szCs w:val="28"/>
              </w:rPr>
            </w:pPr>
          </w:p>
        </w:tc>
      </w:tr>
      <w:tr w:rsidR="00A13262" w:rsidRPr="00CA68CE" w:rsidTr="00A13262">
        <w:tc>
          <w:tcPr>
            <w:tcW w:w="4785" w:type="dxa"/>
          </w:tcPr>
          <w:p w:rsidR="004B0A5C" w:rsidRPr="00D370A5" w:rsidRDefault="004B0A5C" w:rsidP="00D370A5">
            <w:pPr>
              <w:jc w:val="both"/>
              <w:rPr>
                <w:rFonts w:ascii="Times New Roman" w:hAnsi="Times New Roman" w:cs="Times New Roman"/>
                <w:sz w:val="28"/>
                <w:szCs w:val="28"/>
              </w:rPr>
            </w:pPr>
            <w:r w:rsidRPr="00D370A5">
              <w:rPr>
                <w:rFonts w:ascii="Times New Roman" w:hAnsi="Times New Roman" w:cs="Times New Roman"/>
                <w:sz w:val="28"/>
                <w:szCs w:val="28"/>
              </w:rPr>
              <w:t>Право на недискримінацію</w:t>
            </w:r>
          </w:p>
          <w:p w:rsidR="00A13262" w:rsidRPr="00D370A5" w:rsidRDefault="00A13262" w:rsidP="00D370A5">
            <w:pPr>
              <w:jc w:val="both"/>
              <w:rPr>
                <w:rFonts w:ascii="Times New Roman" w:hAnsi="Times New Roman" w:cs="Times New Roman"/>
                <w:sz w:val="28"/>
                <w:szCs w:val="28"/>
              </w:rPr>
            </w:pPr>
          </w:p>
        </w:tc>
        <w:tc>
          <w:tcPr>
            <w:tcW w:w="4786" w:type="dxa"/>
          </w:tcPr>
          <w:p w:rsidR="00A13262" w:rsidRPr="00D370A5" w:rsidRDefault="004B0A5C" w:rsidP="00D370A5">
            <w:pPr>
              <w:jc w:val="both"/>
              <w:rPr>
                <w:rFonts w:ascii="Times New Roman" w:hAnsi="Times New Roman" w:cs="Times New Roman"/>
                <w:sz w:val="28"/>
                <w:szCs w:val="28"/>
              </w:rPr>
            </w:pPr>
            <w:r w:rsidRPr="00D370A5">
              <w:rPr>
                <w:rFonts w:ascii="Times New Roman" w:hAnsi="Times New Roman" w:cs="Times New Roman"/>
                <w:sz w:val="28"/>
                <w:szCs w:val="28"/>
              </w:rPr>
              <w:t>Право на справедливу і достатню винагороду</w:t>
            </w:r>
          </w:p>
        </w:tc>
      </w:tr>
      <w:tr w:rsidR="00A13262" w:rsidRPr="00CA68CE" w:rsidTr="00A13262">
        <w:tc>
          <w:tcPr>
            <w:tcW w:w="4785" w:type="dxa"/>
          </w:tcPr>
          <w:p w:rsidR="00A13262" w:rsidRPr="00D370A5" w:rsidRDefault="004B0A5C" w:rsidP="00D370A5">
            <w:pPr>
              <w:jc w:val="both"/>
              <w:rPr>
                <w:rFonts w:ascii="Times New Roman" w:hAnsi="Times New Roman" w:cs="Times New Roman"/>
                <w:sz w:val="28"/>
                <w:szCs w:val="28"/>
              </w:rPr>
            </w:pPr>
            <w:r w:rsidRPr="00D370A5">
              <w:rPr>
                <w:rFonts w:ascii="Times New Roman" w:hAnsi="Times New Roman" w:cs="Times New Roman"/>
                <w:sz w:val="28"/>
                <w:szCs w:val="28"/>
              </w:rPr>
              <w:t>Скасування рабства та примусової праці</w:t>
            </w:r>
          </w:p>
        </w:tc>
        <w:tc>
          <w:tcPr>
            <w:tcW w:w="4786" w:type="dxa"/>
          </w:tcPr>
          <w:p w:rsidR="004B0A5C" w:rsidRPr="00D370A5" w:rsidRDefault="004B0A5C" w:rsidP="00D370A5">
            <w:pPr>
              <w:jc w:val="both"/>
              <w:rPr>
                <w:rFonts w:ascii="Times New Roman" w:hAnsi="Times New Roman" w:cs="Times New Roman"/>
                <w:sz w:val="28"/>
                <w:szCs w:val="28"/>
              </w:rPr>
            </w:pPr>
            <w:r w:rsidRPr="00D370A5">
              <w:rPr>
                <w:rFonts w:ascii="Times New Roman" w:hAnsi="Times New Roman" w:cs="Times New Roman"/>
                <w:sz w:val="28"/>
                <w:szCs w:val="28"/>
              </w:rPr>
              <w:t>Право на безпечні умови праці</w:t>
            </w:r>
          </w:p>
          <w:p w:rsidR="00A13262" w:rsidRPr="00D370A5" w:rsidRDefault="00A13262" w:rsidP="00D370A5">
            <w:pPr>
              <w:jc w:val="both"/>
              <w:rPr>
                <w:rFonts w:ascii="Times New Roman" w:hAnsi="Times New Roman" w:cs="Times New Roman"/>
                <w:sz w:val="28"/>
                <w:szCs w:val="28"/>
              </w:rPr>
            </w:pPr>
          </w:p>
        </w:tc>
      </w:tr>
      <w:tr w:rsidR="00A13262" w:rsidRPr="00CA68CE" w:rsidTr="00A13262">
        <w:tc>
          <w:tcPr>
            <w:tcW w:w="4785" w:type="dxa"/>
          </w:tcPr>
          <w:p w:rsidR="00A13262" w:rsidRPr="00D370A5" w:rsidRDefault="004B0A5C" w:rsidP="00D370A5">
            <w:pPr>
              <w:jc w:val="both"/>
              <w:rPr>
                <w:rFonts w:ascii="Times New Roman" w:hAnsi="Times New Roman" w:cs="Times New Roman"/>
                <w:sz w:val="28"/>
                <w:szCs w:val="28"/>
              </w:rPr>
            </w:pPr>
            <w:r w:rsidRPr="00D370A5">
              <w:rPr>
                <w:rFonts w:ascii="Times New Roman" w:hAnsi="Times New Roman" w:cs="Times New Roman"/>
                <w:sz w:val="28"/>
                <w:szCs w:val="28"/>
              </w:rPr>
              <w:t>Скасування дитячої праці</w:t>
            </w:r>
          </w:p>
        </w:tc>
        <w:tc>
          <w:tcPr>
            <w:tcW w:w="4786" w:type="dxa"/>
          </w:tcPr>
          <w:p w:rsidR="00A13262" w:rsidRPr="00D370A5" w:rsidRDefault="004B0A5C" w:rsidP="00D370A5">
            <w:pPr>
              <w:jc w:val="both"/>
              <w:rPr>
                <w:rFonts w:ascii="Times New Roman" w:hAnsi="Times New Roman" w:cs="Times New Roman"/>
                <w:sz w:val="28"/>
                <w:szCs w:val="28"/>
              </w:rPr>
            </w:pPr>
            <w:r w:rsidRPr="00D370A5">
              <w:rPr>
                <w:rFonts w:ascii="Times New Roman" w:hAnsi="Times New Roman" w:cs="Times New Roman"/>
                <w:sz w:val="28"/>
                <w:szCs w:val="28"/>
              </w:rPr>
              <w:t>Право на відпочинок і дозвілля</w:t>
            </w:r>
          </w:p>
        </w:tc>
      </w:tr>
      <w:tr w:rsidR="00A13262" w:rsidRPr="00CA68CE" w:rsidTr="004B0A5C">
        <w:trPr>
          <w:trHeight w:val="64"/>
        </w:trPr>
        <w:tc>
          <w:tcPr>
            <w:tcW w:w="4785" w:type="dxa"/>
          </w:tcPr>
          <w:p w:rsidR="00A13262" w:rsidRPr="00D370A5" w:rsidRDefault="004B0A5C" w:rsidP="00D370A5">
            <w:pPr>
              <w:jc w:val="both"/>
              <w:rPr>
                <w:rFonts w:ascii="Times New Roman" w:hAnsi="Times New Roman" w:cs="Times New Roman"/>
                <w:sz w:val="28"/>
                <w:szCs w:val="28"/>
              </w:rPr>
            </w:pPr>
            <w:r w:rsidRPr="00D370A5">
              <w:rPr>
                <w:rFonts w:ascii="Times New Roman" w:hAnsi="Times New Roman" w:cs="Times New Roman"/>
                <w:sz w:val="28"/>
                <w:szCs w:val="28"/>
              </w:rPr>
              <w:t>Право на працю</w:t>
            </w:r>
          </w:p>
        </w:tc>
        <w:tc>
          <w:tcPr>
            <w:tcW w:w="4786" w:type="dxa"/>
          </w:tcPr>
          <w:p w:rsidR="00A13262" w:rsidRPr="00D370A5" w:rsidRDefault="004B0A5C" w:rsidP="00D370A5">
            <w:pPr>
              <w:jc w:val="both"/>
              <w:rPr>
                <w:rFonts w:ascii="Times New Roman" w:hAnsi="Times New Roman" w:cs="Times New Roman"/>
                <w:sz w:val="28"/>
                <w:szCs w:val="28"/>
              </w:rPr>
            </w:pPr>
            <w:r w:rsidRPr="00D370A5">
              <w:rPr>
                <w:rFonts w:ascii="Times New Roman" w:hAnsi="Times New Roman" w:cs="Times New Roman"/>
                <w:sz w:val="28"/>
                <w:szCs w:val="28"/>
              </w:rPr>
              <w:t>Право на сімейне життя</w:t>
            </w:r>
          </w:p>
        </w:tc>
      </w:tr>
    </w:tbl>
    <w:p w:rsidR="004B0A5C" w:rsidRPr="007345E0" w:rsidRDefault="004B0A5C" w:rsidP="00A057F2">
      <w:pPr>
        <w:spacing w:before="240" w:after="0" w:line="240" w:lineRule="auto"/>
        <w:jc w:val="center"/>
        <w:rPr>
          <w:rFonts w:ascii="Times New Roman" w:hAnsi="Times New Roman" w:cs="Times New Roman"/>
          <w:i/>
          <w:sz w:val="30"/>
          <w:szCs w:val="30"/>
          <w:u w:val="single"/>
        </w:rPr>
      </w:pPr>
      <w:r w:rsidRPr="007345E0">
        <w:rPr>
          <w:rFonts w:ascii="Times New Roman" w:hAnsi="Times New Roman" w:cs="Times New Roman"/>
          <w:i/>
          <w:sz w:val="30"/>
          <w:szCs w:val="30"/>
          <w:u w:val="single"/>
        </w:rPr>
        <w:t>Нетрудові права</w:t>
      </w:r>
    </w:p>
    <w:p w:rsidR="009F35F1" w:rsidRPr="00CA68CE" w:rsidRDefault="009F35F1" w:rsidP="009F35F1">
      <w:pPr>
        <w:spacing w:after="0" w:line="240" w:lineRule="auto"/>
        <w:jc w:val="center"/>
        <w:rPr>
          <w:rFonts w:ascii="Times New Roman" w:hAnsi="Times New Roman" w:cs="Times New Roman"/>
          <w:b/>
          <w:sz w:val="30"/>
          <w:szCs w:val="30"/>
        </w:rPr>
      </w:pPr>
    </w:p>
    <w:tbl>
      <w:tblPr>
        <w:tblStyle w:val="ac"/>
        <w:tblW w:w="0" w:type="auto"/>
        <w:tblLook w:val="04A0" w:firstRow="1" w:lastRow="0" w:firstColumn="1" w:lastColumn="0" w:noHBand="0" w:noVBand="1"/>
      </w:tblPr>
      <w:tblGrid>
        <w:gridCol w:w="3190"/>
        <w:gridCol w:w="3190"/>
        <w:gridCol w:w="3191"/>
      </w:tblGrid>
      <w:tr w:rsidR="009F35F1" w:rsidRPr="00CA68CE" w:rsidTr="009F35F1">
        <w:tc>
          <w:tcPr>
            <w:tcW w:w="3190" w:type="dxa"/>
          </w:tcPr>
          <w:p w:rsidR="009F35F1" w:rsidRPr="00D370A5" w:rsidRDefault="009F35F1" w:rsidP="009F35F1">
            <w:pPr>
              <w:spacing w:before="60" w:after="60"/>
              <w:rPr>
                <w:rFonts w:ascii="Times New Roman" w:hAnsi="Times New Roman" w:cs="Times New Roman"/>
                <w:sz w:val="28"/>
                <w:szCs w:val="28"/>
              </w:rPr>
            </w:pPr>
            <w:r w:rsidRPr="00D370A5">
              <w:rPr>
                <w:rFonts w:ascii="Times New Roman" w:hAnsi="Times New Roman" w:cs="Times New Roman"/>
                <w:sz w:val="28"/>
                <w:szCs w:val="28"/>
              </w:rPr>
              <w:t>Право на життя, свободу і безпеку особистості</w:t>
            </w:r>
          </w:p>
          <w:p w:rsidR="009F35F1" w:rsidRPr="00D370A5" w:rsidRDefault="009F35F1" w:rsidP="009F35F1">
            <w:pPr>
              <w:spacing w:before="60" w:after="60"/>
              <w:jc w:val="center"/>
              <w:rPr>
                <w:rFonts w:ascii="Times New Roman" w:hAnsi="Times New Roman" w:cs="Times New Roman"/>
                <w:b/>
                <w:sz w:val="28"/>
                <w:szCs w:val="28"/>
              </w:rPr>
            </w:pPr>
          </w:p>
        </w:tc>
        <w:tc>
          <w:tcPr>
            <w:tcW w:w="3190" w:type="dxa"/>
          </w:tcPr>
          <w:p w:rsidR="009F35F1" w:rsidRPr="00D370A5" w:rsidRDefault="009F35F1" w:rsidP="009F35F1">
            <w:pPr>
              <w:spacing w:before="60" w:after="60"/>
              <w:jc w:val="center"/>
              <w:rPr>
                <w:rFonts w:ascii="Times New Roman" w:hAnsi="Times New Roman" w:cs="Times New Roman"/>
                <w:b/>
                <w:sz w:val="28"/>
                <w:szCs w:val="28"/>
              </w:rPr>
            </w:pPr>
            <w:r w:rsidRPr="00D370A5">
              <w:rPr>
                <w:rFonts w:ascii="Times New Roman" w:hAnsi="Times New Roman" w:cs="Times New Roman"/>
                <w:sz w:val="28"/>
                <w:szCs w:val="28"/>
              </w:rPr>
              <w:t>Право на мирні зібрання</w:t>
            </w:r>
          </w:p>
        </w:tc>
        <w:tc>
          <w:tcPr>
            <w:tcW w:w="3191" w:type="dxa"/>
          </w:tcPr>
          <w:p w:rsidR="009F35F1" w:rsidRPr="00D370A5" w:rsidRDefault="009F35F1" w:rsidP="009F35F1">
            <w:pPr>
              <w:spacing w:before="60" w:after="60"/>
              <w:rPr>
                <w:rFonts w:ascii="Times New Roman" w:hAnsi="Times New Roman" w:cs="Times New Roman"/>
                <w:b/>
                <w:sz w:val="28"/>
                <w:szCs w:val="28"/>
              </w:rPr>
            </w:pPr>
            <w:r w:rsidRPr="00D370A5">
              <w:rPr>
                <w:rFonts w:ascii="Times New Roman" w:hAnsi="Times New Roman" w:cs="Times New Roman"/>
                <w:sz w:val="28"/>
                <w:szCs w:val="28"/>
              </w:rPr>
              <w:t>Право на достатній життєвий рівень (в тому числі на харчування, одяг і житло)</w:t>
            </w:r>
          </w:p>
        </w:tc>
      </w:tr>
      <w:tr w:rsidR="009F35F1" w:rsidRPr="00CA68CE" w:rsidTr="009F35F1">
        <w:tc>
          <w:tcPr>
            <w:tcW w:w="3190" w:type="dxa"/>
          </w:tcPr>
          <w:p w:rsidR="009F35F1" w:rsidRPr="00D370A5" w:rsidRDefault="009F35F1" w:rsidP="009F35F1">
            <w:pPr>
              <w:spacing w:before="60" w:after="60"/>
              <w:rPr>
                <w:rFonts w:ascii="Times New Roman" w:hAnsi="Times New Roman" w:cs="Times New Roman"/>
                <w:b/>
                <w:sz w:val="28"/>
                <w:szCs w:val="28"/>
              </w:rPr>
            </w:pPr>
            <w:r w:rsidRPr="00D370A5">
              <w:rPr>
                <w:rFonts w:ascii="Times New Roman" w:hAnsi="Times New Roman" w:cs="Times New Roman"/>
                <w:sz w:val="28"/>
                <w:szCs w:val="28"/>
              </w:rPr>
              <w:t>Свобода від катувань і жорстоких, нелюдських і принижуючих гідність видів поводження</w:t>
            </w:r>
          </w:p>
        </w:tc>
        <w:tc>
          <w:tcPr>
            <w:tcW w:w="3190" w:type="dxa"/>
          </w:tcPr>
          <w:p w:rsidR="009F35F1" w:rsidRPr="00D370A5" w:rsidRDefault="009F35F1" w:rsidP="009F35F1">
            <w:pPr>
              <w:spacing w:before="60" w:after="60"/>
              <w:rPr>
                <w:rFonts w:ascii="Times New Roman" w:hAnsi="Times New Roman" w:cs="Times New Roman"/>
                <w:sz w:val="28"/>
                <w:szCs w:val="28"/>
              </w:rPr>
            </w:pPr>
            <w:r w:rsidRPr="00D370A5">
              <w:rPr>
                <w:rFonts w:ascii="Times New Roman" w:hAnsi="Times New Roman" w:cs="Times New Roman"/>
                <w:sz w:val="28"/>
                <w:szCs w:val="28"/>
              </w:rPr>
              <w:t>Право вступати в шлюб і засновувати сім'ю</w:t>
            </w:r>
          </w:p>
          <w:p w:rsidR="009F35F1" w:rsidRPr="00D370A5" w:rsidRDefault="009F35F1" w:rsidP="009F35F1">
            <w:pPr>
              <w:spacing w:before="60" w:after="60"/>
              <w:jc w:val="center"/>
              <w:rPr>
                <w:rFonts w:ascii="Times New Roman" w:hAnsi="Times New Roman" w:cs="Times New Roman"/>
                <w:b/>
                <w:sz w:val="28"/>
                <w:szCs w:val="28"/>
              </w:rPr>
            </w:pPr>
          </w:p>
        </w:tc>
        <w:tc>
          <w:tcPr>
            <w:tcW w:w="3191" w:type="dxa"/>
          </w:tcPr>
          <w:p w:rsidR="009F35F1" w:rsidRPr="00D370A5" w:rsidRDefault="009F35F1" w:rsidP="009F35F1">
            <w:pPr>
              <w:spacing w:before="60" w:after="60"/>
              <w:rPr>
                <w:rFonts w:ascii="Times New Roman" w:hAnsi="Times New Roman" w:cs="Times New Roman"/>
                <w:b/>
                <w:sz w:val="28"/>
                <w:szCs w:val="28"/>
              </w:rPr>
            </w:pPr>
            <w:r w:rsidRPr="00D370A5">
              <w:rPr>
                <w:rFonts w:ascii="Times New Roman" w:hAnsi="Times New Roman" w:cs="Times New Roman"/>
                <w:sz w:val="28"/>
                <w:szCs w:val="28"/>
              </w:rPr>
              <w:t>Право на фізичне і психічне здоров'я; доступ до медичних послуг</w:t>
            </w:r>
          </w:p>
        </w:tc>
      </w:tr>
      <w:tr w:rsidR="009F35F1" w:rsidRPr="00CA68CE" w:rsidTr="009F35F1">
        <w:tc>
          <w:tcPr>
            <w:tcW w:w="3190" w:type="dxa"/>
          </w:tcPr>
          <w:p w:rsidR="009F35F1" w:rsidRPr="00D370A5" w:rsidRDefault="009F35F1" w:rsidP="009F35F1">
            <w:pPr>
              <w:spacing w:before="60" w:after="60"/>
              <w:rPr>
                <w:rFonts w:ascii="Times New Roman" w:hAnsi="Times New Roman" w:cs="Times New Roman"/>
                <w:b/>
                <w:sz w:val="28"/>
                <w:szCs w:val="28"/>
              </w:rPr>
            </w:pPr>
            <w:r w:rsidRPr="00D370A5">
              <w:rPr>
                <w:rFonts w:ascii="Times New Roman" w:hAnsi="Times New Roman" w:cs="Times New Roman"/>
                <w:sz w:val="28"/>
                <w:szCs w:val="28"/>
              </w:rPr>
              <w:t>Рівне визнання правосуб'єктності та право на захист у відповідності із законом</w:t>
            </w:r>
          </w:p>
        </w:tc>
        <w:tc>
          <w:tcPr>
            <w:tcW w:w="3190" w:type="dxa"/>
          </w:tcPr>
          <w:p w:rsidR="009F35F1" w:rsidRPr="00D370A5" w:rsidRDefault="009F35F1" w:rsidP="009F35F1">
            <w:pPr>
              <w:spacing w:before="60" w:after="60"/>
              <w:rPr>
                <w:rFonts w:ascii="Times New Roman" w:hAnsi="Times New Roman" w:cs="Times New Roman"/>
                <w:sz w:val="28"/>
                <w:szCs w:val="28"/>
              </w:rPr>
            </w:pPr>
            <w:r w:rsidRPr="00D370A5">
              <w:rPr>
                <w:rFonts w:ascii="Times New Roman" w:hAnsi="Times New Roman" w:cs="Times New Roman"/>
                <w:sz w:val="28"/>
                <w:szCs w:val="28"/>
              </w:rPr>
              <w:t>Свобода думки, совісті та релігії</w:t>
            </w:r>
          </w:p>
          <w:p w:rsidR="009F35F1" w:rsidRPr="00D370A5" w:rsidRDefault="009F35F1" w:rsidP="009F35F1">
            <w:pPr>
              <w:spacing w:before="60" w:after="60"/>
              <w:jc w:val="center"/>
              <w:rPr>
                <w:rFonts w:ascii="Times New Roman" w:hAnsi="Times New Roman" w:cs="Times New Roman"/>
                <w:b/>
                <w:sz w:val="28"/>
                <w:szCs w:val="28"/>
              </w:rPr>
            </w:pPr>
          </w:p>
        </w:tc>
        <w:tc>
          <w:tcPr>
            <w:tcW w:w="3191" w:type="dxa"/>
          </w:tcPr>
          <w:p w:rsidR="009F35F1" w:rsidRPr="00D370A5" w:rsidRDefault="009F35F1" w:rsidP="009F35F1">
            <w:pPr>
              <w:spacing w:before="60" w:after="60"/>
              <w:rPr>
                <w:rFonts w:ascii="Times New Roman" w:hAnsi="Times New Roman" w:cs="Times New Roman"/>
                <w:sz w:val="28"/>
                <w:szCs w:val="28"/>
              </w:rPr>
            </w:pPr>
            <w:r w:rsidRPr="00D370A5">
              <w:rPr>
                <w:rFonts w:ascii="Times New Roman" w:hAnsi="Times New Roman" w:cs="Times New Roman"/>
                <w:sz w:val="28"/>
                <w:szCs w:val="28"/>
              </w:rPr>
              <w:t>Право на освіту</w:t>
            </w:r>
          </w:p>
          <w:p w:rsidR="009F35F1" w:rsidRPr="00D370A5" w:rsidRDefault="009F35F1" w:rsidP="009F35F1">
            <w:pPr>
              <w:spacing w:before="60" w:after="60"/>
              <w:jc w:val="center"/>
              <w:rPr>
                <w:rFonts w:ascii="Times New Roman" w:hAnsi="Times New Roman" w:cs="Times New Roman"/>
                <w:b/>
                <w:sz w:val="28"/>
                <w:szCs w:val="28"/>
              </w:rPr>
            </w:pPr>
          </w:p>
        </w:tc>
      </w:tr>
      <w:tr w:rsidR="009F35F1" w:rsidRPr="00CA68CE" w:rsidTr="009F35F1">
        <w:tc>
          <w:tcPr>
            <w:tcW w:w="3190" w:type="dxa"/>
          </w:tcPr>
          <w:p w:rsidR="009F35F1" w:rsidRPr="00D370A5" w:rsidRDefault="009F35F1" w:rsidP="009F35F1">
            <w:pPr>
              <w:spacing w:before="60" w:after="60"/>
              <w:rPr>
                <w:rFonts w:ascii="Times New Roman" w:hAnsi="Times New Roman" w:cs="Times New Roman"/>
                <w:sz w:val="28"/>
                <w:szCs w:val="28"/>
              </w:rPr>
            </w:pPr>
            <w:r w:rsidRPr="00D370A5">
              <w:rPr>
                <w:rFonts w:ascii="Times New Roman" w:hAnsi="Times New Roman" w:cs="Times New Roman"/>
                <w:sz w:val="28"/>
                <w:szCs w:val="28"/>
              </w:rPr>
              <w:t>Право на справедливий судовий розгляд</w:t>
            </w:r>
          </w:p>
          <w:p w:rsidR="009F35F1" w:rsidRPr="00D370A5" w:rsidRDefault="009F35F1" w:rsidP="009F35F1">
            <w:pPr>
              <w:spacing w:before="60" w:after="60"/>
              <w:jc w:val="center"/>
              <w:rPr>
                <w:rFonts w:ascii="Times New Roman" w:hAnsi="Times New Roman" w:cs="Times New Roman"/>
                <w:b/>
                <w:sz w:val="28"/>
                <w:szCs w:val="28"/>
              </w:rPr>
            </w:pPr>
          </w:p>
        </w:tc>
        <w:tc>
          <w:tcPr>
            <w:tcW w:w="3190" w:type="dxa"/>
          </w:tcPr>
          <w:p w:rsidR="009F35F1" w:rsidRPr="00D370A5" w:rsidRDefault="009F35F1" w:rsidP="009F35F1">
            <w:pPr>
              <w:spacing w:before="60" w:after="60"/>
              <w:rPr>
                <w:rFonts w:ascii="Times New Roman" w:hAnsi="Times New Roman" w:cs="Times New Roman"/>
                <w:sz w:val="28"/>
                <w:szCs w:val="28"/>
              </w:rPr>
            </w:pPr>
            <w:r w:rsidRPr="00D370A5">
              <w:rPr>
                <w:rFonts w:ascii="Times New Roman" w:hAnsi="Times New Roman" w:cs="Times New Roman"/>
                <w:sz w:val="28"/>
                <w:szCs w:val="28"/>
              </w:rPr>
              <w:t>Право дотримуватися своїх думок, свобода інформації та висловлення своєї думки</w:t>
            </w:r>
          </w:p>
          <w:p w:rsidR="009F35F1" w:rsidRPr="00D370A5" w:rsidRDefault="009F35F1" w:rsidP="009F35F1">
            <w:pPr>
              <w:spacing w:before="60" w:after="60"/>
              <w:jc w:val="center"/>
              <w:rPr>
                <w:rFonts w:ascii="Times New Roman" w:hAnsi="Times New Roman" w:cs="Times New Roman"/>
                <w:b/>
                <w:sz w:val="28"/>
                <w:szCs w:val="28"/>
              </w:rPr>
            </w:pPr>
          </w:p>
        </w:tc>
        <w:tc>
          <w:tcPr>
            <w:tcW w:w="3191" w:type="dxa"/>
          </w:tcPr>
          <w:p w:rsidR="009F35F1" w:rsidRPr="00D370A5" w:rsidRDefault="009F35F1" w:rsidP="009F35F1">
            <w:pPr>
              <w:spacing w:before="60" w:after="60"/>
              <w:rPr>
                <w:rFonts w:ascii="Times New Roman" w:hAnsi="Times New Roman" w:cs="Times New Roman"/>
                <w:b/>
                <w:sz w:val="28"/>
                <w:szCs w:val="28"/>
              </w:rPr>
            </w:pPr>
            <w:r w:rsidRPr="00D370A5">
              <w:rPr>
                <w:rFonts w:ascii="Times New Roman" w:hAnsi="Times New Roman" w:cs="Times New Roman"/>
                <w:sz w:val="28"/>
                <w:szCs w:val="28"/>
              </w:rPr>
              <w:t>Право на участь у культурному житті, користування досягненнями наукового прогресу і захист авторських інтересів</w:t>
            </w:r>
          </w:p>
        </w:tc>
      </w:tr>
      <w:tr w:rsidR="009F35F1" w:rsidRPr="00CA68CE" w:rsidTr="009F35F1">
        <w:tc>
          <w:tcPr>
            <w:tcW w:w="3190" w:type="dxa"/>
          </w:tcPr>
          <w:p w:rsidR="009F35F1" w:rsidRPr="00D370A5" w:rsidRDefault="009F35F1" w:rsidP="009F35F1">
            <w:pPr>
              <w:spacing w:before="60" w:after="60"/>
              <w:rPr>
                <w:rFonts w:ascii="Times New Roman" w:hAnsi="Times New Roman" w:cs="Times New Roman"/>
                <w:b/>
                <w:sz w:val="28"/>
                <w:szCs w:val="28"/>
              </w:rPr>
            </w:pPr>
            <w:r w:rsidRPr="00D370A5">
              <w:rPr>
                <w:rFonts w:ascii="Times New Roman" w:hAnsi="Times New Roman" w:cs="Times New Roman"/>
                <w:sz w:val="28"/>
                <w:szCs w:val="28"/>
              </w:rPr>
              <w:t>Право на самовизначення</w:t>
            </w:r>
          </w:p>
        </w:tc>
        <w:tc>
          <w:tcPr>
            <w:tcW w:w="3190" w:type="dxa"/>
          </w:tcPr>
          <w:p w:rsidR="009F35F1" w:rsidRPr="00D370A5" w:rsidRDefault="009F35F1" w:rsidP="009F35F1">
            <w:pPr>
              <w:spacing w:before="60" w:after="60"/>
              <w:rPr>
                <w:rFonts w:ascii="Times New Roman" w:hAnsi="Times New Roman" w:cs="Times New Roman"/>
                <w:b/>
                <w:sz w:val="28"/>
                <w:szCs w:val="28"/>
              </w:rPr>
            </w:pPr>
            <w:r w:rsidRPr="00D370A5">
              <w:rPr>
                <w:rFonts w:ascii="Times New Roman" w:hAnsi="Times New Roman" w:cs="Times New Roman"/>
                <w:sz w:val="28"/>
                <w:szCs w:val="28"/>
              </w:rPr>
              <w:t>Право на участь у політичному житті</w:t>
            </w:r>
          </w:p>
        </w:tc>
        <w:tc>
          <w:tcPr>
            <w:tcW w:w="3191" w:type="dxa"/>
          </w:tcPr>
          <w:p w:rsidR="009F35F1" w:rsidRPr="00D370A5" w:rsidRDefault="009F35F1" w:rsidP="009F35F1">
            <w:pPr>
              <w:spacing w:before="60" w:after="60"/>
              <w:rPr>
                <w:rFonts w:ascii="Times New Roman" w:hAnsi="Times New Roman" w:cs="Times New Roman"/>
                <w:b/>
                <w:sz w:val="28"/>
                <w:szCs w:val="28"/>
              </w:rPr>
            </w:pPr>
            <w:r w:rsidRPr="00D370A5">
              <w:rPr>
                <w:rFonts w:ascii="Times New Roman" w:hAnsi="Times New Roman" w:cs="Times New Roman"/>
                <w:sz w:val="28"/>
                <w:szCs w:val="28"/>
              </w:rPr>
              <w:t>Право на соціальне забезпечення</w:t>
            </w:r>
          </w:p>
        </w:tc>
      </w:tr>
      <w:tr w:rsidR="009F35F1" w:rsidRPr="00CA68CE" w:rsidTr="009F35F1">
        <w:tc>
          <w:tcPr>
            <w:tcW w:w="3190" w:type="dxa"/>
          </w:tcPr>
          <w:p w:rsidR="009F35F1" w:rsidRPr="00D370A5" w:rsidRDefault="009F35F1" w:rsidP="009F35F1">
            <w:pPr>
              <w:spacing w:before="60" w:after="60"/>
              <w:rPr>
                <w:rFonts w:ascii="Times New Roman" w:hAnsi="Times New Roman" w:cs="Times New Roman"/>
                <w:sz w:val="28"/>
                <w:szCs w:val="28"/>
              </w:rPr>
            </w:pPr>
            <w:r w:rsidRPr="00D370A5">
              <w:rPr>
                <w:rFonts w:ascii="Times New Roman" w:hAnsi="Times New Roman" w:cs="Times New Roman"/>
                <w:sz w:val="28"/>
                <w:szCs w:val="28"/>
              </w:rPr>
              <w:t>Право на пересування</w:t>
            </w:r>
          </w:p>
          <w:p w:rsidR="009F35F1" w:rsidRPr="00D370A5" w:rsidRDefault="009F35F1" w:rsidP="009F35F1">
            <w:pPr>
              <w:spacing w:before="60" w:after="60"/>
              <w:jc w:val="center"/>
              <w:rPr>
                <w:rFonts w:ascii="Times New Roman" w:hAnsi="Times New Roman" w:cs="Times New Roman"/>
                <w:b/>
                <w:sz w:val="28"/>
                <w:szCs w:val="28"/>
              </w:rPr>
            </w:pPr>
          </w:p>
        </w:tc>
        <w:tc>
          <w:tcPr>
            <w:tcW w:w="3190" w:type="dxa"/>
          </w:tcPr>
          <w:p w:rsidR="009F35F1" w:rsidRPr="00D370A5" w:rsidRDefault="009F35F1" w:rsidP="009F35F1">
            <w:pPr>
              <w:spacing w:before="60" w:after="60"/>
              <w:rPr>
                <w:rFonts w:ascii="Times New Roman" w:hAnsi="Times New Roman" w:cs="Times New Roman"/>
                <w:b/>
                <w:sz w:val="28"/>
                <w:szCs w:val="28"/>
              </w:rPr>
            </w:pPr>
            <w:r w:rsidRPr="00D370A5">
              <w:rPr>
                <w:rFonts w:ascii="Times New Roman" w:hAnsi="Times New Roman" w:cs="Times New Roman"/>
                <w:sz w:val="28"/>
                <w:szCs w:val="28"/>
              </w:rPr>
              <w:t>Право на захист від втручання в особисте життя</w:t>
            </w:r>
          </w:p>
        </w:tc>
        <w:tc>
          <w:tcPr>
            <w:tcW w:w="3191" w:type="dxa"/>
          </w:tcPr>
          <w:p w:rsidR="009F35F1" w:rsidRPr="00D370A5" w:rsidRDefault="009F35F1" w:rsidP="009F35F1">
            <w:pPr>
              <w:spacing w:before="60" w:after="60"/>
              <w:jc w:val="center"/>
              <w:rPr>
                <w:rFonts w:ascii="Times New Roman" w:hAnsi="Times New Roman" w:cs="Times New Roman"/>
                <w:b/>
                <w:sz w:val="28"/>
                <w:szCs w:val="28"/>
              </w:rPr>
            </w:pPr>
          </w:p>
        </w:tc>
      </w:tr>
    </w:tbl>
    <w:p w:rsidR="009F35F1" w:rsidRPr="00CA68CE" w:rsidRDefault="00215C35"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i/>
          <w:sz w:val="30"/>
          <w:szCs w:val="30"/>
        </w:rPr>
        <w:t>Джерело</w:t>
      </w:r>
      <w:r w:rsidRPr="00CA68CE">
        <w:rPr>
          <w:rFonts w:ascii="Times New Roman" w:hAnsi="Times New Roman" w:cs="Times New Roman"/>
          <w:sz w:val="30"/>
          <w:szCs w:val="30"/>
        </w:rPr>
        <w:t>: Ця таблиця основана на вивченні 320-х випадків (</w:t>
      </w:r>
      <w:r w:rsidR="00AF6E02">
        <w:rPr>
          <w:rFonts w:ascii="Times New Roman" w:hAnsi="Times New Roman" w:cs="Times New Roman"/>
          <w:sz w:val="30"/>
          <w:szCs w:val="30"/>
        </w:rPr>
        <w:t>у</w:t>
      </w:r>
      <w:r w:rsidRPr="00CA68CE">
        <w:rPr>
          <w:rFonts w:ascii="Times New Roman" w:hAnsi="Times New Roman" w:cs="Times New Roman"/>
          <w:sz w:val="30"/>
          <w:szCs w:val="30"/>
        </w:rPr>
        <w:t xml:space="preserve"> всіх регіонах і секторах) передбачуваних порушень прав людини </w:t>
      </w:r>
      <w:r w:rsidRPr="00CA68CE">
        <w:rPr>
          <w:rFonts w:ascii="Times New Roman" w:hAnsi="Times New Roman" w:cs="Times New Roman"/>
          <w:sz w:val="30"/>
          <w:szCs w:val="30"/>
        </w:rPr>
        <w:lastRenderedPageBreak/>
        <w:t xml:space="preserve">корпораціями, про які повідомлялося на веб-сайті </w:t>
      </w:r>
      <w:r w:rsidR="008413A9" w:rsidRPr="00CA68CE">
        <w:rPr>
          <w:rFonts w:ascii="Times New Roman" w:hAnsi="Times New Roman" w:cs="Times New Roman"/>
          <w:sz w:val="30"/>
          <w:szCs w:val="30"/>
        </w:rPr>
        <w:t>Р</w:t>
      </w:r>
      <w:r w:rsidRPr="00CA68CE">
        <w:rPr>
          <w:rFonts w:ascii="Times New Roman" w:hAnsi="Times New Roman" w:cs="Times New Roman"/>
          <w:sz w:val="30"/>
          <w:szCs w:val="30"/>
        </w:rPr>
        <w:t>есурсного центру з питань бізнесу та прав людини з лютого 2005 р</w:t>
      </w:r>
      <w:r w:rsidR="00CE69C2" w:rsidRPr="00CA68CE">
        <w:rPr>
          <w:rFonts w:ascii="Times New Roman" w:hAnsi="Times New Roman" w:cs="Times New Roman"/>
          <w:sz w:val="30"/>
          <w:szCs w:val="30"/>
        </w:rPr>
        <w:t>.</w:t>
      </w:r>
      <w:r w:rsidRPr="00CA68CE">
        <w:rPr>
          <w:rFonts w:ascii="Times New Roman" w:hAnsi="Times New Roman" w:cs="Times New Roman"/>
          <w:sz w:val="30"/>
          <w:szCs w:val="30"/>
        </w:rPr>
        <w:t xml:space="preserve"> по грудень 2007 р. Кожен випадок був позначений кодом у залежності від того, яке право (права) було </w:t>
      </w:r>
      <w:r w:rsidR="008413A9" w:rsidRPr="00CA68CE">
        <w:rPr>
          <w:rFonts w:ascii="Times New Roman" w:hAnsi="Times New Roman" w:cs="Times New Roman"/>
          <w:sz w:val="30"/>
          <w:szCs w:val="30"/>
        </w:rPr>
        <w:t>зачепл</w:t>
      </w:r>
      <w:r w:rsidRPr="00CA68CE">
        <w:rPr>
          <w:rFonts w:ascii="Times New Roman" w:hAnsi="Times New Roman" w:cs="Times New Roman"/>
          <w:sz w:val="30"/>
          <w:szCs w:val="30"/>
        </w:rPr>
        <w:t xml:space="preserve">ено ймовірним порушенням, виходячи зі списку прав, </w:t>
      </w:r>
      <w:r w:rsidR="008413A9" w:rsidRPr="00CA68CE">
        <w:rPr>
          <w:rFonts w:ascii="Times New Roman" w:hAnsi="Times New Roman" w:cs="Times New Roman"/>
          <w:sz w:val="30"/>
          <w:szCs w:val="30"/>
        </w:rPr>
        <w:t>викладе</w:t>
      </w:r>
      <w:r w:rsidRPr="00CA68CE">
        <w:rPr>
          <w:rFonts w:ascii="Times New Roman" w:hAnsi="Times New Roman" w:cs="Times New Roman"/>
          <w:sz w:val="30"/>
          <w:szCs w:val="30"/>
        </w:rPr>
        <w:t xml:space="preserve">них у Загальній декларації прав людини, Міжнародному пакті про громадянські і політичні права, Міжнародному пакті про економічні, соціальні і культурні права </w:t>
      </w:r>
      <w:r w:rsidR="00CE69C2" w:rsidRPr="00CA68CE">
        <w:rPr>
          <w:rFonts w:ascii="Times New Roman" w:hAnsi="Times New Roman" w:cs="Times New Roman"/>
          <w:sz w:val="30"/>
          <w:szCs w:val="30"/>
        </w:rPr>
        <w:t>та</w:t>
      </w:r>
      <w:r w:rsidRPr="00CA68CE">
        <w:rPr>
          <w:rFonts w:ascii="Times New Roman" w:hAnsi="Times New Roman" w:cs="Times New Roman"/>
          <w:sz w:val="30"/>
          <w:szCs w:val="30"/>
        </w:rPr>
        <w:t xml:space="preserve"> основних конвенціях МОП. Повн</w:t>
      </w:r>
      <w:r w:rsidR="00CE69C2" w:rsidRPr="00CA68CE">
        <w:rPr>
          <w:rFonts w:ascii="Times New Roman" w:hAnsi="Times New Roman" w:cs="Times New Roman"/>
          <w:sz w:val="30"/>
          <w:szCs w:val="30"/>
        </w:rPr>
        <w:t xml:space="preserve">ий текст </w:t>
      </w:r>
      <w:r w:rsidRPr="00CA68CE">
        <w:rPr>
          <w:rFonts w:ascii="Times New Roman" w:hAnsi="Times New Roman" w:cs="Times New Roman"/>
          <w:sz w:val="30"/>
          <w:szCs w:val="30"/>
        </w:rPr>
        <w:t>ц</w:t>
      </w:r>
      <w:r w:rsidR="00CE69C2" w:rsidRPr="00CA68CE">
        <w:rPr>
          <w:rFonts w:ascii="Times New Roman" w:hAnsi="Times New Roman" w:cs="Times New Roman"/>
          <w:sz w:val="30"/>
          <w:szCs w:val="30"/>
        </w:rPr>
        <w:t>ього</w:t>
      </w:r>
      <w:r w:rsidRPr="00CA68CE">
        <w:rPr>
          <w:rFonts w:ascii="Times New Roman" w:hAnsi="Times New Roman" w:cs="Times New Roman"/>
          <w:sz w:val="30"/>
          <w:szCs w:val="30"/>
        </w:rPr>
        <w:t xml:space="preserve"> дослідження, в </w:t>
      </w:r>
      <w:proofErr w:type="spellStart"/>
      <w:r w:rsidRPr="00CA68CE">
        <w:rPr>
          <w:rFonts w:ascii="Times New Roman" w:hAnsi="Times New Roman" w:cs="Times New Roman"/>
          <w:sz w:val="30"/>
          <w:szCs w:val="30"/>
        </w:rPr>
        <w:t>т.ч</w:t>
      </w:r>
      <w:proofErr w:type="spellEnd"/>
      <w:r w:rsidRPr="00CA68CE">
        <w:rPr>
          <w:rFonts w:ascii="Times New Roman" w:hAnsi="Times New Roman" w:cs="Times New Roman"/>
          <w:sz w:val="30"/>
          <w:szCs w:val="30"/>
        </w:rPr>
        <w:t xml:space="preserve">. </w:t>
      </w:r>
      <w:r w:rsidR="00027384" w:rsidRPr="00CA68CE">
        <w:rPr>
          <w:rFonts w:ascii="Times New Roman" w:hAnsi="Times New Roman" w:cs="Times New Roman"/>
          <w:sz w:val="30"/>
          <w:szCs w:val="30"/>
        </w:rPr>
        <w:t xml:space="preserve">інформацію щодо </w:t>
      </w:r>
      <w:r w:rsidRPr="00CA68CE">
        <w:rPr>
          <w:rFonts w:ascii="Times New Roman" w:hAnsi="Times New Roman" w:cs="Times New Roman"/>
          <w:sz w:val="30"/>
          <w:szCs w:val="30"/>
        </w:rPr>
        <w:t>джерел і методологі</w:t>
      </w:r>
      <w:r w:rsidR="00027384" w:rsidRPr="00CA68CE">
        <w:rPr>
          <w:rFonts w:ascii="Times New Roman" w:hAnsi="Times New Roman" w:cs="Times New Roman"/>
          <w:sz w:val="30"/>
          <w:szCs w:val="30"/>
        </w:rPr>
        <w:t>ї</w:t>
      </w:r>
      <w:r w:rsidRPr="00CA68CE">
        <w:rPr>
          <w:rFonts w:ascii="Times New Roman" w:hAnsi="Times New Roman" w:cs="Times New Roman"/>
          <w:sz w:val="30"/>
          <w:szCs w:val="30"/>
        </w:rPr>
        <w:t xml:space="preserve">, </w:t>
      </w:r>
      <w:r w:rsidR="00CE69C2" w:rsidRPr="00CA68CE">
        <w:rPr>
          <w:rFonts w:ascii="Times New Roman" w:hAnsi="Times New Roman" w:cs="Times New Roman"/>
          <w:sz w:val="30"/>
          <w:szCs w:val="30"/>
        </w:rPr>
        <w:t>див</w:t>
      </w:r>
      <w:r w:rsidRPr="00CA68CE">
        <w:rPr>
          <w:rFonts w:ascii="Times New Roman" w:hAnsi="Times New Roman" w:cs="Times New Roman"/>
          <w:sz w:val="30"/>
          <w:szCs w:val="30"/>
        </w:rPr>
        <w:t xml:space="preserve">. </w:t>
      </w:r>
      <w:r w:rsidR="00CE69C2" w:rsidRPr="00CA68CE">
        <w:rPr>
          <w:rFonts w:ascii="Times New Roman" w:hAnsi="Times New Roman" w:cs="Times New Roman"/>
          <w:sz w:val="30"/>
          <w:szCs w:val="30"/>
        </w:rPr>
        <w:t>у</w:t>
      </w:r>
      <w:r w:rsidRPr="00CA68CE">
        <w:rPr>
          <w:rFonts w:ascii="Times New Roman" w:hAnsi="Times New Roman" w:cs="Times New Roman"/>
          <w:sz w:val="30"/>
          <w:szCs w:val="30"/>
        </w:rPr>
        <w:t xml:space="preserve"> Додатку 2 до ц</w:t>
      </w:r>
      <w:r w:rsidR="00CE69C2" w:rsidRPr="00CA68CE">
        <w:rPr>
          <w:rFonts w:ascii="Times New Roman" w:hAnsi="Times New Roman" w:cs="Times New Roman"/>
          <w:sz w:val="30"/>
          <w:szCs w:val="30"/>
        </w:rPr>
        <w:t>ієї Доповіді.</w:t>
      </w:r>
    </w:p>
    <w:p w:rsidR="009F35F1" w:rsidRPr="00CA68CE" w:rsidRDefault="00027384"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53. Набагато менше уваги було приділено більш складному питанн</w:t>
      </w:r>
      <w:r w:rsidR="002C2CF2" w:rsidRPr="00CA68CE">
        <w:rPr>
          <w:rFonts w:ascii="Times New Roman" w:hAnsi="Times New Roman" w:cs="Times New Roman"/>
          <w:sz w:val="30"/>
          <w:szCs w:val="30"/>
        </w:rPr>
        <w:t>ю</w:t>
      </w:r>
      <w:r w:rsidRPr="00CA68CE">
        <w:rPr>
          <w:rFonts w:ascii="Times New Roman" w:hAnsi="Times New Roman" w:cs="Times New Roman"/>
          <w:sz w:val="30"/>
          <w:szCs w:val="30"/>
        </w:rPr>
        <w:t xml:space="preserve"> про те, які конкретно обов'язки мають бізнес-структури стосовно прав людини. Якщо корпорації можна вважати </w:t>
      </w:r>
      <w:r w:rsidR="002C2CF2" w:rsidRPr="00CA68CE">
        <w:rPr>
          <w:rFonts w:ascii="Times New Roman" w:hAnsi="Times New Roman" w:cs="Times New Roman"/>
          <w:sz w:val="30"/>
          <w:szCs w:val="30"/>
        </w:rPr>
        <w:t>«</w:t>
      </w:r>
      <w:r w:rsidRPr="00CA68CE">
        <w:rPr>
          <w:rFonts w:ascii="Times New Roman" w:hAnsi="Times New Roman" w:cs="Times New Roman"/>
          <w:sz w:val="30"/>
          <w:szCs w:val="30"/>
        </w:rPr>
        <w:t xml:space="preserve">органами </w:t>
      </w:r>
      <w:r w:rsidR="002C2CF2" w:rsidRPr="00CA68CE">
        <w:rPr>
          <w:rFonts w:ascii="Times New Roman" w:hAnsi="Times New Roman" w:cs="Times New Roman"/>
          <w:sz w:val="30"/>
          <w:szCs w:val="30"/>
        </w:rPr>
        <w:t>суспіль</w:t>
      </w:r>
      <w:r w:rsidRPr="00CA68CE">
        <w:rPr>
          <w:rFonts w:ascii="Times New Roman" w:hAnsi="Times New Roman" w:cs="Times New Roman"/>
          <w:sz w:val="30"/>
          <w:szCs w:val="30"/>
        </w:rPr>
        <w:t>ства</w:t>
      </w:r>
      <w:r w:rsidR="002C2CF2" w:rsidRPr="00CA68CE">
        <w:rPr>
          <w:rFonts w:ascii="Times New Roman" w:hAnsi="Times New Roman" w:cs="Times New Roman"/>
          <w:sz w:val="30"/>
          <w:szCs w:val="30"/>
        </w:rPr>
        <w:t>»</w:t>
      </w:r>
      <w:r w:rsidRPr="00CA68CE">
        <w:rPr>
          <w:rFonts w:ascii="Times New Roman" w:hAnsi="Times New Roman" w:cs="Times New Roman"/>
          <w:sz w:val="30"/>
          <w:szCs w:val="30"/>
        </w:rPr>
        <w:t xml:space="preserve">, то вони є спеціальними економічними органами, а не демократичними установами, </w:t>
      </w:r>
      <w:r w:rsidR="002C2CF2" w:rsidRPr="00CA68CE">
        <w:rPr>
          <w:rFonts w:ascii="Times New Roman" w:hAnsi="Times New Roman" w:cs="Times New Roman"/>
          <w:sz w:val="30"/>
          <w:szCs w:val="30"/>
        </w:rPr>
        <w:t xml:space="preserve">що </w:t>
      </w:r>
      <w:r w:rsidRPr="00CA68CE">
        <w:rPr>
          <w:rFonts w:ascii="Times New Roman" w:hAnsi="Times New Roman" w:cs="Times New Roman"/>
          <w:sz w:val="30"/>
          <w:szCs w:val="30"/>
        </w:rPr>
        <w:t>слу</w:t>
      </w:r>
      <w:r w:rsidR="002C2CF2" w:rsidRPr="00CA68CE">
        <w:rPr>
          <w:rFonts w:ascii="Times New Roman" w:hAnsi="Times New Roman" w:cs="Times New Roman"/>
          <w:sz w:val="30"/>
          <w:szCs w:val="30"/>
        </w:rPr>
        <w:t>гують</w:t>
      </w:r>
      <w:r w:rsidRPr="00CA68CE">
        <w:rPr>
          <w:rFonts w:ascii="Times New Roman" w:hAnsi="Times New Roman" w:cs="Times New Roman"/>
          <w:sz w:val="30"/>
          <w:szCs w:val="30"/>
        </w:rPr>
        <w:t xml:space="preserve"> громадським інтересам. </w:t>
      </w:r>
      <w:r w:rsidR="002C2CF2" w:rsidRPr="00CA68CE">
        <w:rPr>
          <w:rFonts w:ascii="Times New Roman" w:hAnsi="Times New Roman" w:cs="Times New Roman"/>
          <w:sz w:val="30"/>
          <w:szCs w:val="30"/>
        </w:rPr>
        <w:t>У цій якості</w:t>
      </w:r>
      <w:r w:rsidRPr="00CA68CE">
        <w:rPr>
          <w:rFonts w:ascii="Times New Roman" w:hAnsi="Times New Roman" w:cs="Times New Roman"/>
          <w:sz w:val="30"/>
          <w:szCs w:val="30"/>
        </w:rPr>
        <w:t xml:space="preserve"> їх</w:t>
      </w:r>
      <w:r w:rsidR="002C2CF2" w:rsidRPr="00CA68CE">
        <w:rPr>
          <w:rFonts w:ascii="Times New Roman" w:hAnsi="Times New Roman" w:cs="Times New Roman"/>
          <w:sz w:val="30"/>
          <w:szCs w:val="30"/>
        </w:rPr>
        <w:t>ні</w:t>
      </w:r>
      <w:r w:rsidRPr="00CA68CE">
        <w:rPr>
          <w:rFonts w:ascii="Times New Roman" w:hAnsi="Times New Roman" w:cs="Times New Roman"/>
          <w:sz w:val="30"/>
          <w:szCs w:val="30"/>
        </w:rPr>
        <w:t xml:space="preserve"> обов'язки не можуть і не повинні бути простим дзеркальним відображенням обов'язків держави. Відповідно Спеціальний представник зосередився на виявленні характерних для </w:t>
      </w:r>
      <w:r w:rsidR="002C2CF2" w:rsidRPr="00CA68CE">
        <w:rPr>
          <w:rFonts w:ascii="Times New Roman" w:hAnsi="Times New Roman" w:cs="Times New Roman"/>
          <w:sz w:val="30"/>
          <w:szCs w:val="30"/>
        </w:rPr>
        <w:t>бізнес-структур</w:t>
      </w:r>
      <w:r w:rsidRPr="00CA68CE">
        <w:rPr>
          <w:rFonts w:ascii="Times New Roman" w:hAnsi="Times New Roman" w:cs="Times New Roman"/>
          <w:sz w:val="30"/>
          <w:szCs w:val="30"/>
        </w:rPr>
        <w:t xml:space="preserve"> обов'язків щодо дотримання прав людини.</w:t>
      </w:r>
    </w:p>
    <w:p w:rsidR="0085038B" w:rsidRPr="00CA68CE" w:rsidRDefault="0085038B" w:rsidP="00D370A5">
      <w:pPr>
        <w:spacing w:before="120" w:after="0" w:line="240" w:lineRule="auto"/>
        <w:ind w:firstLine="709"/>
        <w:jc w:val="both"/>
        <w:rPr>
          <w:rFonts w:ascii="Times New Roman" w:hAnsi="Times New Roman" w:cs="Times New Roman"/>
          <w:b/>
          <w:sz w:val="30"/>
          <w:szCs w:val="30"/>
        </w:rPr>
      </w:pPr>
      <w:r w:rsidRPr="00CA68CE">
        <w:rPr>
          <w:rFonts w:ascii="Times New Roman" w:hAnsi="Times New Roman" w:cs="Times New Roman"/>
          <w:b/>
          <w:sz w:val="30"/>
          <w:szCs w:val="30"/>
        </w:rPr>
        <w:t>А. Дотримання прав</w:t>
      </w:r>
    </w:p>
    <w:p w:rsidR="002C2CF2" w:rsidRPr="00CA68CE" w:rsidRDefault="0085038B"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54. Окрім дотримання національних законів, основним обов'язком бізнес-структур є дотримання прав людини. Через невиконання цього обов'язку бізнес-структури можуть опинитися перед судом громадської думки, що формується за участю працівників, громадськості, споживачів, громадянського суспільства та інвесторів, а у деяких випадках - і перед справжнім судом. Якщо сфера дотримання юридичних норм визначається державою, то більш широка сфера відповідальності щодо дотримання прав людини визначається суспільними очікуваннями, як частини того, що іноді називають соціальною ліцензією на діяльність бізнес-структури </w:t>
      </w:r>
      <w:r w:rsidRPr="00CA68CE">
        <w:rPr>
          <w:rStyle w:val="aa"/>
          <w:rFonts w:ascii="Times New Roman" w:hAnsi="Times New Roman" w:cs="Times New Roman"/>
          <w:sz w:val="30"/>
          <w:szCs w:val="30"/>
        </w:rPr>
        <w:footnoteReference w:id="39"/>
      </w:r>
      <w:r w:rsidRPr="00CA68CE">
        <w:rPr>
          <w:rFonts w:ascii="Times New Roman" w:hAnsi="Times New Roman" w:cs="Times New Roman"/>
          <w:sz w:val="30"/>
          <w:szCs w:val="30"/>
        </w:rPr>
        <w:t>.</w:t>
      </w:r>
    </w:p>
    <w:p w:rsidR="0085038B" w:rsidRPr="00CA68CE" w:rsidRDefault="00D140C2"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55. Відповідальність корпорацій щодо дотримання прав людини існує незалежно від обов'язків держав. Тому немає жодної необхідності у проведенні сумнівного розмежування між «первинним»  обов'язком держави та «вторинним» обов'язком корпорацій, які в будь-якому випадку на місцях стануть предметом безперервних «стратегічних ігор» з причини визначення того, хто і за що відповідає. Крім того, оскільки </w:t>
      </w:r>
      <w:r w:rsidRPr="00CA68CE">
        <w:rPr>
          <w:rFonts w:ascii="Times New Roman" w:hAnsi="Times New Roman" w:cs="Times New Roman"/>
          <w:sz w:val="30"/>
          <w:szCs w:val="30"/>
        </w:rPr>
        <w:lastRenderedPageBreak/>
        <w:t xml:space="preserve">обов'язок дотримуватися прав людини є найважливішим очікуванням, бізнес-структура не може компенсувати шкоду, нанесену правам людини, здійсненням гарних справ у іншому місці чи сфері. Насамкінець, принцип «не вчиняти шкоду» є не просто пасивним обов'язком бізнес-структур, але й може призвести до активних кроків, наприклад, для впровадження </w:t>
      </w:r>
      <w:proofErr w:type="spellStart"/>
      <w:r w:rsidRPr="00CA68CE">
        <w:rPr>
          <w:rFonts w:ascii="Times New Roman" w:hAnsi="Times New Roman" w:cs="Times New Roman"/>
          <w:sz w:val="30"/>
          <w:szCs w:val="30"/>
        </w:rPr>
        <w:t>антидискримінаційної</w:t>
      </w:r>
      <w:proofErr w:type="spellEnd"/>
      <w:r w:rsidRPr="00CA68CE">
        <w:rPr>
          <w:rFonts w:ascii="Times New Roman" w:hAnsi="Times New Roman" w:cs="Times New Roman"/>
          <w:sz w:val="30"/>
          <w:szCs w:val="30"/>
        </w:rPr>
        <w:t xml:space="preserve"> політики на робочому місці від бізнес-структури може потребуватися прийняття конкретних програм із набору та професійної підготовки кадрів.</w:t>
      </w:r>
    </w:p>
    <w:p w:rsidR="0073749E" w:rsidRPr="00CA68CE" w:rsidRDefault="0073749E" w:rsidP="00D370A5">
      <w:pPr>
        <w:spacing w:before="120" w:after="0" w:line="240" w:lineRule="auto"/>
        <w:ind w:firstLine="709"/>
        <w:jc w:val="both"/>
        <w:rPr>
          <w:rFonts w:ascii="Times New Roman" w:hAnsi="Times New Roman" w:cs="Times New Roman"/>
          <w:b/>
          <w:sz w:val="30"/>
          <w:szCs w:val="30"/>
        </w:rPr>
      </w:pPr>
      <w:r w:rsidRPr="00CA68CE">
        <w:rPr>
          <w:rFonts w:ascii="Times New Roman" w:hAnsi="Times New Roman" w:cs="Times New Roman"/>
          <w:b/>
          <w:sz w:val="30"/>
          <w:szCs w:val="30"/>
        </w:rPr>
        <w:t>В. Належна обачність</w:t>
      </w:r>
    </w:p>
    <w:p w:rsidR="0073749E" w:rsidRPr="00CA68CE" w:rsidRDefault="0073749E"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56. Виконання обов'язку дотримуватися прав людини вимагає прояв</w:t>
      </w:r>
      <w:r w:rsidR="00124A26" w:rsidRPr="00CA68CE">
        <w:rPr>
          <w:rFonts w:ascii="Times New Roman" w:hAnsi="Times New Roman" w:cs="Times New Roman"/>
          <w:sz w:val="30"/>
          <w:szCs w:val="30"/>
        </w:rPr>
        <w:t>у</w:t>
      </w:r>
      <w:r w:rsidRPr="00CA68CE">
        <w:rPr>
          <w:rFonts w:ascii="Times New Roman" w:hAnsi="Times New Roman" w:cs="Times New Roman"/>
          <w:sz w:val="30"/>
          <w:szCs w:val="30"/>
        </w:rPr>
        <w:t xml:space="preserve"> належної обачності. Це поняття означає кроки, які бізнес-структура повинна зробити, щоб особисто усвідомити, запобігти і усунути негативні наслідки своєї діяльності стосовно прав людини. Аналогічні процедури, як правило, вже введені в практику </w:t>
      </w:r>
      <w:r w:rsidR="00475A64" w:rsidRPr="00CA68CE">
        <w:rPr>
          <w:rFonts w:ascii="Times New Roman" w:hAnsi="Times New Roman" w:cs="Times New Roman"/>
          <w:sz w:val="30"/>
          <w:szCs w:val="30"/>
        </w:rPr>
        <w:t>бізнес-структур</w:t>
      </w:r>
      <w:r w:rsidRPr="00CA68CE">
        <w:rPr>
          <w:rFonts w:ascii="Times New Roman" w:hAnsi="Times New Roman" w:cs="Times New Roman"/>
          <w:sz w:val="30"/>
          <w:szCs w:val="30"/>
        </w:rPr>
        <w:t>, оскільки в багатьох країнах закон</w:t>
      </w:r>
      <w:r w:rsidR="00124A26" w:rsidRPr="00CA68CE">
        <w:rPr>
          <w:rFonts w:ascii="Times New Roman" w:hAnsi="Times New Roman" w:cs="Times New Roman"/>
          <w:sz w:val="30"/>
          <w:szCs w:val="30"/>
        </w:rPr>
        <w:t xml:space="preserve">одавство </w:t>
      </w:r>
      <w:r w:rsidRPr="00CA68CE">
        <w:rPr>
          <w:rFonts w:ascii="Times New Roman" w:hAnsi="Times New Roman" w:cs="Times New Roman"/>
          <w:sz w:val="30"/>
          <w:szCs w:val="30"/>
        </w:rPr>
        <w:t>вимагає створення інформаційно-контрольних систем для оцінки фінансових та інших ризиків та управління ними</w:t>
      </w:r>
      <w:r w:rsidR="00475A64" w:rsidRPr="00CA68CE">
        <w:rPr>
          <w:rStyle w:val="aa"/>
          <w:rFonts w:ascii="Times New Roman" w:hAnsi="Times New Roman" w:cs="Times New Roman"/>
          <w:sz w:val="30"/>
          <w:szCs w:val="30"/>
        </w:rPr>
        <w:footnoteReference w:id="40"/>
      </w:r>
      <w:r w:rsidRPr="00CA68CE">
        <w:rPr>
          <w:rFonts w:ascii="Times New Roman" w:hAnsi="Times New Roman" w:cs="Times New Roman"/>
          <w:sz w:val="30"/>
          <w:szCs w:val="30"/>
        </w:rPr>
        <w:t>.</w:t>
      </w:r>
    </w:p>
    <w:p w:rsidR="00124A26" w:rsidRPr="00CA68CE" w:rsidRDefault="00124A26"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57. Якщо бізнес-структури повинні проявляти належну обачність, то в яких межах це слід робити? Цей процес неминуче буде індуктивним і емпіричним, але можна стисло викласти його головні принципи. Бізнес-структури повинні враховувати три групи чинників. Перша - це умови в країні, де здійснюється їхня підприємницька діяльність, та визначення конкретних проблеми прав людини, які вони можуть спричинити. Друга група пов'язана </w:t>
      </w:r>
      <w:r w:rsidR="00614711" w:rsidRPr="00CA68CE">
        <w:rPr>
          <w:rFonts w:ascii="Times New Roman" w:hAnsi="Times New Roman" w:cs="Times New Roman"/>
          <w:sz w:val="30"/>
          <w:szCs w:val="30"/>
        </w:rPr>
        <w:t>і</w:t>
      </w:r>
      <w:r w:rsidRPr="00CA68CE">
        <w:rPr>
          <w:rFonts w:ascii="Times New Roman" w:hAnsi="Times New Roman" w:cs="Times New Roman"/>
          <w:sz w:val="30"/>
          <w:szCs w:val="30"/>
        </w:rPr>
        <w:t xml:space="preserve">з впливом на права людини, який їхня діяльність може завдавати в конкретних умовах, наприклад, </w:t>
      </w:r>
      <w:r w:rsidR="00614711" w:rsidRPr="00CA68CE">
        <w:rPr>
          <w:rFonts w:ascii="Times New Roman" w:hAnsi="Times New Roman" w:cs="Times New Roman"/>
          <w:sz w:val="30"/>
          <w:szCs w:val="30"/>
        </w:rPr>
        <w:t>коли вони виступають у</w:t>
      </w:r>
      <w:r w:rsidRPr="00CA68CE">
        <w:rPr>
          <w:rFonts w:ascii="Times New Roman" w:hAnsi="Times New Roman" w:cs="Times New Roman"/>
          <w:sz w:val="30"/>
          <w:szCs w:val="30"/>
        </w:rPr>
        <w:t xml:space="preserve"> якості виробників, постачальників послуг, роботодавців або сусідів. Третя група чинників пов'язана з питанням про те, чи не можуть </w:t>
      </w:r>
      <w:r w:rsidR="00F01CE4"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xml:space="preserve"> сприяти </w:t>
      </w:r>
      <w:r w:rsidR="00F01CE4" w:rsidRPr="00CA68CE">
        <w:rPr>
          <w:rFonts w:ascii="Times New Roman" w:hAnsi="Times New Roman" w:cs="Times New Roman"/>
          <w:sz w:val="30"/>
          <w:szCs w:val="30"/>
        </w:rPr>
        <w:t xml:space="preserve">відповідним </w:t>
      </w:r>
      <w:r w:rsidRPr="00CA68CE">
        <w:rPr>
          <w:rFonts w:ascii="Times New Roman" w:hAnsi="Times New Roman" w:cs="Times New Roman"/>
          <w:sz w:val="30"/>
          <w:szCs w:val="30"/>
        </w:rPr>
        <w:t xml:space="preserve">зловживанням </w:t>
      </w:r>
      <w:r w:rsidR="00F01CE4" w:rsidRPr="00CA68CE">
        <w:rPr>
          <w:rFonts w:ascii="Times New Roman" w:hAnsi="Times New Roman" w:cs="Times New Roman"/>
          <w:sz w:val="30"/>
          <w:szCs w:val="30"/>
        </w:rPr>
        <w:t>внаслідок їхніх ділових відносин</w:t>
      </w:r>
      <w:r w:rsidRPr="00CA68CE">
        <w:rPr>
          <w:rFonts w:ascii="Times New Roman" w:hAnsi="Times New Roman" w:cs="Times New Roman"/>
          <w:sz w:val="30"/>
          <w:szCs w:val="30"/>
        </w:rPr>
        <w:t>, наприклад</w:t>
      </w:r>
      <w:r w:rsidR="00614711" w:rsidRPr="00CA68CE">
        <w:rPr>
          <w:rFonts w:ascii="Times New Roman" w:hAnsi="Times New Roman" w:cs="Times New Roman"/>
          <w:sz w:val="30"/>
          <w:szCs w:val="30"/>
        </w:rPr>
        <w:t>,</w:t>
      </w:r>
      <w:r w:rsidRPr="00CA68CE">
        <w:rPr>
          <w:rFonts w:ascii="Times New Roman" w:hAnsi="Times New Roman" w:cs="Times New Roman"/>
          <w:sz w:val="30"/>
          <w:szCs w:val="30"/>
        </w:rPr>
        <w:t xml:space="preserve"> </w:t>
      </w:r>
      <w:r w:rsidR="00F01CE4" w:rsidRPr="00CA68CE">
        <w:rPr>
          <w:rFonts w:ascii="Times New Roman" w:hAnsi="Times New Roman" w:cs="Times New Roman"/>
          <w:sz w:val="30"/>
          <w:szCs w:val="30"/>
        </w:rPr>
        <w:t>і</w:t>
      </w:r>
      <w:r w:rsidRPr="00CA68CE">
        <w:rPr>
          <w:rFonts w:ascii="Times New Roman" w:hAnsi="Times New Roman" w:cs="Times New Roman"/>
          <w:sz w:val="30"/>
          <w:szCs w:val="30"/>
        </w:rPr>
        <w:t xml:space="preserve">з партнерами по бізнесу, постачальниками, державними установами та іншими недержавними суб'єктами. Те, </w:t>
      </w:r>
      <w:r w:rsidR="006E293A" w:rsidRPr="00CA68CE">
        <w:rPr>
          <w:rFonts w:ascii="Times New Roman" w:hAnsi="Times New Roman" w:cs="Times New Roman"/>
          <w:sz w:val="30"/>
          <w:szCs w:val="30"/>
        </w:rPr>
        <w:t xml:space="preserve">наскільки </w:t>
      </w:r>
      <w:r w:rsidRPr="00CA68CE">
        <w:rPr>
          <w:rFonts w:ascii="Times New Roman" w:hAnsi="Times New Roman" w:cs="Times New Roman"/>
          <w:sz w:val="30"/>
          <w:szCs w:val="30"/>
        </w:rPr>
        <w:t>далеко або глибоко повинн</w:t>
      </w:r>
      <w:r w:rsidR="006E293A" w:rsidRPr="00CA68CE">
        <w:rPr>
          <w:rFonts w:ascii="Times New Roman" w:hAnsi="Times New Roman" w:cs="Times New Roman"/>
          <w:sz w:val="30"/>
          <w:szCs w:val="30"/>
        </w:rPr>
        <w:t xml:space="preserve">і бізнес-структури </w:t>
      </w:r>
      <w:r w:rsidR="00B43034" w:rsidRPr="00CA68CE">
        <w:rPr>
          <w:rFonts w:ascii="Times New Roman" w:hAnsi="Times New Roman" w:cs="Times New Roman"/>
          <w:sz w:val="30"/>
          <w:szCs w:val="30"/>
        </w:rPr>
        <w:t>застосовува</w:t>
      </w:r>
      <w:r w:rsidR="006E293A" w:rsidRPr="00CA68CE">
        <w:rPr>
          <w:rFonts w:ascii="Times New Roman" w:hAnsi="Times New Roman" w:cs="Times New Roman"/>
          <w:sz w:val="30"/>
          <w:szCs w:val="30"/>
        </w:rPr>
        <w:t>ти належну обачність</w:t>
      </w:r>
      <w:r w:rsidRPr="00CA68CE">
        <w:rPr>
          <w:rFonts w:ascii="Times New Roman" w:hAnsi="Times New Roman" w:cs="Times New Roman"/>
          <w:sz w:val="30"/>
          <w:szCs w:val="30"/>
        </w:rPr>
        <w:t>, буде залежати від обставин.</w:t>
      </w:r>
    </w:p>
    <w:p w:rsidR="0053602A" w:rsidRPr="00CA68CE" w:rsidRDefault="0053602A"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lastRenderedPageBreak/>
        <w:t>58. Що стосується змістовної частини методу належної обачності, то бізнес-структури повинні, як мінімум, звіритися з Міжнародним біллем прав людини і основними конвенціями МОП, оскільки принципи, що містяться в них, фіксують ті параметри, за якими інші соціальні партнери судять про наслідки діяльності компаній стосовно прав людини.</w:t>
      </w:r>
    </w:p>
    <w:p w:rsidR="0053602A" w:rsidRPr="00CA68CE" w:rsidRDefault="0053602A"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59. Дослідження та консультації, проведені Спеціальним представником, показують, що метод належної обачності стосовно прав людини повинен включати наступне</w:t>
      </w:r>
      <w:r w:rsidRPr="00CA68CE">
        <w:rPr>
          <w:rStyle w:val="aa"/>
          <w:rFonts w:ascii="Times New Roman" w:hAnsi="Times New Roman" w:cs="Times New Roman"/>
          <w:sz w:val="30"/>
          <w:szCs w:val="30"/>
        </w:rPr>
        <w:footnoteReference w:id="41"/>
      </w:r>
      <w:r w:rsidRPr="00CA68CE">
        <w:rPr>
          <w:rFonts w:ascii="Times New Roman" w:hAnsi="Times New Roman" w:cs="Times New Roman"/>
          <w:sz w:val="30"/>
          <w:szCs w:val="30"/>
        </w:rPr>
        <w:t>.</w:t>
      </w:r>
    </w:p>
    <w:p w:rsidR="00206BA7" w:rsidRPr="00CA68CE" w:rsidRDefault="00206BA7" w:rsidP="00D370A5">
      <w:pPr>
        <w:spacing w:before="120" w:after="0" w:line="240" w:lineRule="auto"/>
        <w:ind w:firstLine="709"/>
        <w:jc w:val="both"/>
        <w:rPr>
          <w:rFonts w:ascii="Times New Roman" w:hAnsi="Times New Roman" w:cs="Times New Roman"/>
          <w:b/>
          <w:i/>
          <w:sz w:val="30"/>
          <w:szCs w:val="30"/>
        </w:rPr>
      </w:pPr>
      <w:r w:rsidRPr="00CA68CE">
        <w:rPr>
          <w:rFonts w:ascii="Times New Roman" w:hAnsi="Times New Roman" w:cs="Times New Roman"/>
          <w:b/>
          <w:i/>
          <w:sz w:val="30"/>
          <w:szCs w:val="30"/>
        </w:rPr>
        <w:t>Політика</w:t>
      </w:r>
    </w:p>
    <w:p w:rsidR="00206BA7" w:rsidRPr="00CA68CE" w:rsidRDefault="00206BA7"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60. Бізнес-структури повинні виробити політику в сфері прав людини. Для опису необхідності дотримуватися прав людини повинні використовуватися широкі звернені в перспективу формулювання, але для наповнення цих зобов'язань конкретним змістом слід використовувати більш докладні керівні принципи в конкретних функціональних областях.</w:t>
      </w:r>
    </w:p>
    <w:p w:rsidR="00206BA7" w:rsidRPr="00CA68CE" w:rsidRDefault="00206BA7" w:rsidP="00D370A5">
      <w:pPr>
        <w:spacing w:before="120" w:after="0" w:line="240" w:lineRule="auto"/>
        <w:ind w:firstLine="709"/>
        <w:jc w:val="both"/>
        <w:rPr>
          <w:rFonts w:ascii="Times New Roman" w:hAnsi="Times New Roman" w:cs="Times New Roman"/>
          <w:b/>
          <w:i/>
          <w:sz w:val="30"/>
          <w:szCs w:val="30"/>
        </w:rPr>
      </w:pPr>
      <w:r w:rsidRPr="00CA68CE">
        <w:rPr>
          <w:rFonts w:ascii="Times New Roman" w:hAnsi="Times New Roman" w:cs="Times New Roman"/>
          <w:b/>
          <w:i/>
          <w:sz w:val="30"/>
          <w:szCs w:val="30"/>
        </w:rPr>
        <w:t>Оцінка наслідків</w:t>
      </w:r>
      <w:r w:rsidR="005A0B96" w:rsidRPr="00CA68CE">
        <w:rPr>
          <w:rFonts w:ascii="Times New Roman" w:hAnsi="Times New Roman" w:cs="Times New Roman"/>
          <w:b/>
          <w:i/>
          <w:sz w:val="30"/>
          <w:szCs w:val="30"/>
        </w:rPr>
        <w:t>/впливів</w:t>
      </w:r>
    </w:p>
    <w:p w:rsidR="00206BA7" w:rsidRPr="00CA68CE" w:rsidRDefault="00206BA7"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61. Багато питань прав людини, що пов'язані з діяльністю </w:t>
      </w:r>
      <w:r w:rsidR="005C45E8" w:rsidRPr="00CA68CE">
        <w:rPr>
          <w:rFonts w:ascii="Times New Roman" w:hAnsi="Times New Roman" w:cs="Times New Roman"/>
          <w:sz w:val="30"/>
          <w:szCs w:val="30"/>
        </w:rPr>
        <w:t>бізнес-структур</w:t>
      </w:r>
      <w:r w:rsidRPr="00CA68CE">
        <w:rPr>
          <w:rFonts w:ascii="Times New Roman" w:hAnsi="Times New Roman" w:cs="Times New Roman"/>
          <w:sz w:val="30"/>
          <w:szCs w:val="30"/>
        </w:rPr>
        <w:t xml:space="preserve">, виникають тому, що вони не </w:t>
      </w:r>
      <w:r w:rsidR="005A0B96" w:rsidRPr="00CA68CE">
        <w:rPr>
          <w:rFonts w:ascii="Times New Roman" w:hAnsi="Times New Roman" w:cs="Times New Roman"/>
          <w:sz w:val="30"/>
          <w:szCs w:val="30"/>
        </w:rPr>
        <w:t>здійснюють оцінку</w:t>
      </w:r>
      <w:r w:rsidRPr="00CA68CE">
        <w:rPr>
          <w:rFonts w:ascii="Times New Roman" w:hAnsi="Times New Roman" w:cs="Times New Roman"/>
          <w:sz w:val="30"/>
          <w:szCs w:val="30"/>
        </w:rPr>
        <w:t xml:space="preserve"> потенційн</w:t>
      </w:r>
      <w:r w:rsidR="005A0B96" w:rsidRPr="00CA68CE">
        <w:rPr>
          <w:rFonts w:ascii="Times New Roman" w:hAnsi="Times New Roman" w:cs="Times New Roman"/>
          <w:sz w:val="30"/>
          <w:szCs w:val="30"/>
        </w:rPr>
        <w:t>их</w:t>
      </w:r>
      <w:r w:rsidRPr="00CA68CE">
        <w:rPr>
          <w:rFonts w:ascii="Times New Roman" w:hAnsi="Times New Roman" w:cs="Times New Roman"/>
          <w:sz w:val="30"/>
          <w:szCs w:val="30"/>
        </w:rPr>
        <w:t xml:space="preserve"> наслідк</w:t>
      </w:r>
      <w:r w:rsidR="005A0B96" w:rsidRPr="00CA68CE">
        <w:rPr>
          <w:rFonts w:ascii="Times New Roman" w:hAnsi="Times New Roman" w:cs="Times New Roman"/>
          <w:sz w:val="30"/>
          <w:szCs w:val="30"/>
        </w:rPr>
        <w:t>ів</w:t>
      </w:r>
      <w:r w:rsidRPr="00CA68CE">
        <w:rPr>
          <w:rFonts w:ascii="Times New Roman" w:hAnsi="Times New Roman" w:cs="Times New Roman"/>
          <w:sz w:val="30"/>
          <w:szCs w:val="30"/>
        </w:rPr>
        <w:t xml:space="preserve"> своєї діяльності </w:t>
      </w:r>
      <w:r w:rsidR="005A0B96" w:rsidRPr="00CA68CE">
        <w:rPr>
          <w:rFonts w:ascii="Times New Roman" w:hAnsi="Times New Roman" w:cs="Times New Roman"/>
          <w:sz w:val="30"/>
          <w:szCs w:val="30"/>
        </w:rPr>
        <w:t>ще перед</w:t>
      </w:r>
      <w:r w:rsidRPr="00CA68CE">
        <w:rPr>
          <w:rFonts w:ascii="Times New Roman" w:hAnsi="Times New Roman" w:cs="Times New Roman"/>
          <w:sz w:val="30"/>
          <w:szCs w:val="30"/>
        </w:rPr>
        <w:t xml:space="preserve"> її початк</w:t>
      </w:r>
      <w:r w:rsidR="005A0B96" w:rsidRPr="00CA68CE">
        <w:rPr>
          <w:rFonts w:ascii="Times New Roman" w:hAnsi="Times New Roman" w:cs="Times New Roman"/>
          <w:sz w:val="30"/>
          <w:szCs w:val="30"/>
        </w:rPr>
        <w:t>ом</w:t>
      </w:r>
      <w:r w:rsidRPr="00CA68CE">
        <w:rPr>
          <w:rFonts w:ascii="Times New Roman" w:hAnsi="Times New Roman" w:cs="Times New Roman"/>
          <w:sz w:val="30"/>
          <w:szCs w:val="30"/>
        </w:rPr>
        <w:t xml:space="preserve">. </w:t>
      </w:r>
      <w:r w:rsidR="005C45E8"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xml:space="preserve"> повинні вживати активних заходів для забезпечення розуміння того, як їх поточна і майбутня діяльність може </w:t>
      </w:r>
      <w:r w:rsidR="005C45E8" w:rsidRPr="00CA68CE">
        <w:rPr>
          <w:rFonts w:ascii="Times New Roman" w:hAnsi="Times New Roman" w:cs="Times New Roman"/>
          <w:sz w:val="30"/>
          <w:szCs w:val="30"/>
        </w:rPr>
        <w:t>вплинути на права</w:t>
      </w:r>
      <w:r w:rsidRPr="00CA68CE">
        <w:rPr>
          <w:rFonts w:ascii="Times New Roman" w:hAnsi="Times New Roman" w:cs="Times New Roman"/>
          <w:sz w:val="30"/>
          <w:szCs w:val="30"/>
        </w:rPr>
        <w:t xml:space="preserve"> людини.</w:t>
      </w:r>
    </w:p>
    <w:p w:rsidR="00206BA7" w:rsidRPr="00CA68CE" w:rsidRDefault="00206BA7"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Шкала оцінки </w:t>
      </w:r>
      <w:r w:rsidR="005C45E8" w:rsidRPr="00CA68CE">
        <w:rPr>
          <w:rFonts w:ascii="Times New Roman" w:hAnsi="Times New Roman" w:cs="Times New Roman"/>
          <w:sz w:val="30"/>
          <w:szCs w:val="30"/>
        </w:rPr>
        <w:t xml:space="preserve">впливу на права людини </w:t>
      </w:r>
      <w:r w:rsidRPr="00CA68CE">
        <w:rPr>
          <w:rFonts w:ascii="Times New Roman" w:hAnsi="Times New Roman" w:cs="Times New Roman"/>
          <w:sz w:val="30"/>
          <w:szCs w:val="30"/>
        </w:rPr>
        <w:t>буде залежати від галузі, а також від національних і місцевих умов</w:t>
      </w:r>
      <w:r w:rsidR="005C45E8" w:rsidRPr="00CA68CE">
        <w:rPr>
          <w:rStyle w:val="aa"/>
          <w:rFonts w:ascii="Times New Roman" w:hAnsi="Times New Roman" w:cs="Times New Roman"/>
          <w:sz w:val="30"/>
          <w:szCs w:val="30"/>
        </w:rPr>
        <w:footnoteReference w:id="42"/>
      </w:r>
      <w:r w:rsidRPr="00CA68CE">
        <w:rPr>
          <w:rFonts w:ascii="Times New Roman" w:hAnsi="Times New Roman" w:cs="Times New Roman"/>
          <w:sz w:val="30"/>
          <w:szCs w:val="30"/>
        </w:rPr>
        <w:t>.</w:t>
      </w:r>
    </w:p>
    <w:p w:rsidR="00473B83" w:rsidRPr="00CA68CE" w:rsidRDefault="00473B83"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Хоча ці оцінки можуть бути пов'язані з іншими процедурами, наприклад, з оцінкою ризику або екологічних і соціальних наслідків, вони повинні включати чіткі конкретні посилання на міжнародно</w:t>
      </w:r>
      <w:r w:rsidR="00E63A84" w:rsidRPr="00CA68CE">
        <w:rPr>
          <w:rFonts w:ascii="Times New Roman" w:hAnsi="Times New Roman" w:cs="Times New Roman"/>
          <w:sz w:val="30"/>
          <w:szCs w:val="30"/>
        </w:rPr>
        <w:t xml:space="preserve"> </w:t>
      </w:r>
      <w:r w:rsidRPr="00CA68CE">
        <w:rPr>
          <w:rFonts w:ascii="Times New Roman" w:hAnsi="Times New Roman" w:cs="Times New Roman"/>
          <w:sz w:val="30"/>
          <w:szCs w:val="30"/>
        </w:rPr>
        <w:t xml:space="preserve">визнані права людини. Спираючись на наявну інформацію, </w:t>
      </w:r>
      <w:r w:rsidR="00E63A84"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xml:space="preserve"> повинні уточнювати свої плани, щоб на постійній основі виявляти потенційні негативні наслідки </w:t>
      </w:r>
      <w:r w:rsidR="00A54DCB" w:rsidRPr="00CA68CE">
        <w:rPr>
          <w:rFonts w:ascii="Times New Roman" w:hAnsi="Times New Roman" w:cs="Times New Roman"/>
          <w:sz w:val="30"/>
          <w:szCs w:val="30"/>
        </w:rPr>
        <w:t>стосовно</w:t>
      </w:r>
      <w:r w:rsidRPr="00CA68CE">
        <w:rPr>
          <w:rFonts w:ascii="Times New Roman" w:hAnsi="Times New Roman" w:cs="Times New Roman"/>
          <w:sz w:val="30"/>
          <w:szCs w:val="30"/>
        </w:rPr>
        <w:t xml:space="preserve"> прав людини </w:t>
      </w:r>
      <w:r w:rsidR="00A54DCB" w:rsidRPr="00CA68CE">
        <w:rPr>
          <w:rFonts w:ascii="Times New Roman" w:hAnsi="Times New Roman" w:cs="Times New Roman"/>
          <w:sz w:val="30"/>
          <w:szCs w:val="30"/>
        </w:rPr>
        <w:t xml:space="preserve">та </w:t>
      </w:r>
      <w:r w:rsidRPr="00CA68CE">
        <w:rPr>
          <w:rFonts w:ascii="Times New Roman" w:hAnsi="Times New Roman" w:cs="Times New Roman"/>
          <w:sz w:val="30"/>
          <w:szCs w:val="30"/>
        </w:rPr>
        <w:t>уникати їх.</w:t>
      </w:r>
    </w:p>
    <w:p w:rsidR="00071D61" w:rsidRPr="00CA68CE" w:rsidRDefault="00E63A84" w:rsidP="00D370A5">
      <w:pPr>
        <w:spacing w:before="120" w:after="0" w:line="240" w:lineRule="auto"/>
        <w:ind w:firstLine="709"/>
        <w:jc w:val="both"/>
        <w:rPr>
          <w:rFonts w:ascii="Times New Roman" w:hAnsi="Times New Roman" w:cs="Times New Roman"/>
          <w:b/>
          <w:i/>
          <w:sz w:val="30"/>
          <w:szCs w:val="30"/>
        </w:rPr>
      </w:pPr>
      <w:r w:rsidRPr="00CA68CE">
        <w:rPr>
          <w:rFonts w:ascii="Times New Roman" w:hAnsi="Times New Roman" w:cs="Times New Roman"/>
          <w:b/>
          <w:i/>
          <w:sz w:val="30"/>
          <w:szCs w:val="30"/>
        </w:rPr>
        <w:t>І</w:t>
      </w:r>
      <w:r w:rsidR="00473B83" w:rsidRPr="00CA68CE">
        <w:rPr>
          <w:rFonts w:ascii="Times New Roman" w:hAnsi="Times New Roman" w:cs="Times New Roman"/>
          <w:b/>
          <w:i/>
          <w:sz w:val="30"/>
          <w:szCs w:val="30"/>
        </w:rPr>
        <w:t>нтеграція</w:t>
      </w:r>
    </w:p>
    <w:p w:rsidR="005A0B96" w:rsidRPr="00CA68CE" w:rsidRDefault="008503EE"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62. Включення програм із прав людини в усі сфери діяльності бізнес-структур може становити найбільшу складність при реалізації їх </w:t>
      </w:r>
      <w:r w:rsidRPr="00CA68CE">
        <w:rPr>
          <w:rFonts w:ascii="Times New Roman" w:hAnsi="Times New Roman" w:cs="Times New Roman"/>
          <w:sz w:val="30"/>
          <w:szCs w:val="30"/>
        </w:rPr>
        <w:lastRenderedPageBreak/>
        <w:t xml:space="preserve">обов'язків щодо поваги прав людини. Як і у випадку держав, аспекти діяльності бізнес-структур щодо прав людини  найчастіше розглядаються ізольовано. Це може призвести до неузгоджених або суперечливих дій: розробники продукції можуть не враховувати наслідки її впливу на права людини, служби збуту або постачання можуть не знати про ризики, пов'язані з встановленням ділових стосунків із певними партнерами, а лобісти бізнес-структур можуть діяти врозріз із їх зобов'язаннями в площині прав людини. Вищому керівництву бізнес-структур належить ключова роль у справі </w:t>
      </w:r>
      <w:r w:rsidR="005A0B96" w:rsidRPr="00CA68CE">
        <w:rPr>
          <w:rFonts w:ascii="Times New Roman" w:hAnsi="Times New Roman" w:cs="Times New Roman"/>
          <w:sz w:val="30"/>
          <w:szCs w:val="30"/>
        </w:rPr>
        <w:t>впровадження поваги до прав людини в усіх сферах їх діяльності, при цьому важливу роль також відіграє організація відповідної професійної підготовки персоналу до практичної реалізації цих завдань і його здатність належним чином реагувати на виникнення непередбачуваних ситуацій</w:t>
      </w:r>
      <w:r w:rsidR="005A0B96" w:rsidRPr="00CA68CE">
        <w:rPr>
          <w:rStyle w:val="aa"/>
          <w:rFonts w:ascii="Times New Roman" w:hAnsi="Times New Roman" w:cs="Times New Roman"/>
          <w:sz w:val="30"/>
          <w:szCs w:val="30"/>
        </w:rPr>
        <w:footnoteReference w:id="43"/>
      </w:r>
      <w:r w:rsidR="005A0B96" w:rsidRPr="00CA68CE">
        <w:rPr>
          <w:rFonts w:ascii="Times New Roman" w:hAnsi="Times New Roman" w:cs="Times New Roman"/>
          <w:sz w:val="30"/>
          <w:szCs w:val="30"/>
        </w:rPr>
        <w:t xml:space="preserve"> </w:t>
      </w:r>
    </w:p>
    <w:p w:rsidR="005A0B96" w:rsidRPr="00CA68CE" w:rsidRDefault="005A0B96" w:rsidP="00D370A5">
      <w:pPr>
        <w:spacing w:before="120" w:after="0" w:line="240" w:lineRule="auto"/>
        <w:ind w:firstLine="709"/>
        <w:jc w:val="both"/>
        <w:rPr>
          <w:rFonts w:ascii="Times New Roman" w:hAnsi="Times New Roman" w:cs="Times New Roman"/>
          <w:b/>
          <w:i/>
          <w:sz w:val="30"/>
          <w:szCs w:val="30"/>
        </w:rPr>
      </w:pPr>
      <w:r w:rsidRPr="00CA68CE">
        <w:rPr>
          <w:rFonts w:ascii="Times New Roman" w:hAnsi="Times New Roman" w:cs="Times New Roman"/>
          <w:b/>
          <w:i/>
          <w:sz w:val="30"/>
          <w:szCs w:val="30"/>
        </w:rPr>
        <w:t>Відстеження результатів</w:t>
      </w:r>
    </w:p>
    <w:p w:rsidR="005A0B96" w:rsidRPr="00CA68CE" w:rsidRDefault="005A0B96"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63. Процедури моніторингу та аудиту дозволяють бізнес-структурі відслідковувати розвиток ситуації. Ці процедури можуть варіюватися в залежності від сектора і навіть між відділами компаній, але суттєво важливою є регулярна перевірка наслідків діяльності бізнес-структури стосовно прав людини та результатів вжитих заходів. Відстеження результатів дозволяє отримати інформацію, необхідну для створення системи належних стимулів і санкцій для працівників і забезпечує безперервне поліпшення стану справ.</w:t>
      </w:r>
    </w:p>
    <w:p w:rsidR="005A0B96" w:rsidRPr="00CA68CE" w:rsidRDefault="005A0B96"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64. Оскільки бізнес-структури розробляють і коригують свої методи належної обачності, багатосторонні і галузеві ініціативи можуть сприяти розширенню обміну інформацією, вдосконаленню інструментів і стандартизації показників. Цю роль цілком міг би взяти на себе Глобальний договір, який користується платформою Організації Об'єднаних Націй і широко охоплює корпоративне співтовариство, в тому числі в країнах, що розвиваються.</w:t>
      </w:r>
    </w:p>
    <w:p w:rsidR="00BD14DA" w:rsidRPr="00CA68CE" w:rsidRDefault="00BD14DA" w:rsidP="00D370A5">
      <w:pPr>
        <w:spacing w:before="120" w:after="0" w:line="240" w:lineRule="auto"/>
        <w:ind w:firstLine="709"/>
        <w:jc w:val="both"/>
        <w:rPr>
          <w:rFonts w:ascii="Times New Roman" w:hAnsi="Times New Roman" w:cs="Times New Roman"/>
          <w:b/>
          <w:sz w:val="30"/>
          <w:szCs w:val="30"/>
        </w:rPr>
      </w:pPr>
      <w:r w:rsidRPr="00CA68CE">
        <w:rPr>
          <w:rFonts w:ascii="Times New Roman" w:hAnsi="Times New Roman" w:cs="Times New Roman"/>
          <w:b/>
          <w:sz w:val="30"/>
          <w:szCs w:val="30"/>
        </w:rPr>
        <w:t>С. Сфера впливу</w:t>
      </w:r>
    </w:p>
    <w:p w:rsidR="00BD14DA" w:rsidRPr="00CA68CE" w:rsidRDefault="00BD14DA"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65. Мандат Спеціального представника вимагає від нього вивчення та з'ясування поняття корпоративно</w:t>
      </w:r>
      <w:r w:rsidR="002D002D" w:rsidRPr="00CA68CE">
        <w:rPr>
          <w:rFonts w:ascii="Times New Roman" w:hAnsi="Times New Roman" w:cs="Times New Roman"/>
          <w:sz w:val="30"/>
          <w:szCs w:val="30"/>
        </w:rPr>
        <w:t>ї</w:t>
      </w:r>
      <w:r w:rsidRPr="00CA68CE">
        <w:rPr>
          <w:rFonts w:ascii="Times New Roman" w:hAnsi="Times New Roman" w:cs="Times New Roman"/>
          <w:sz w:val="30"/>
          <w:szCs w:val="30"/>
        </w:rPr>
        <w:t xml:space="preserve"> «сфери впливу» та корпоративно</w:t>
      </w:r>
      <w:r w:rsidR="002D002D" w:rsidRPr="00CA68CE">
        <w:rPr>
          <w:rFonts w:ascii="Times New Roman" w:hAnsi="Times New Roman" w:cs="Times New Roman"/>
          <w:sz w:val="30"/>
          <w:szCs w:val="30"/>
        </w:rPr>
        <w:t>ї</w:t>
      </w:r>
      <w:r w:rsidRPr="00CA68CE">
        <w:rPr>
          <w:rFonts w:ascii="Times New Roman" w:hAnsi="Times New Roman" w:cs="Times New Roman"/>
          <w:sz w:val="30"/>
          <w:szCs w:val="30"/>
        </w:rPr>
        <w:t xml:space="preserve"> «співучасті». Їх детальний аналіз міститься в окремій Доповіді</w:t>
      </w:r>
      <w:r w:rsidRPr="00CA68CE">
        <w:rPr>
          <w:rStyle w:val="aa"/>
          <w:rFonts w:ascii="Times New Roman" w:hAnsi="Times New Roman" w:cs="Times New Roman"/>
          <w:sz w:val="30"/>
          <w:szCs w:val="30"/>
        </w:rPr>
        <w:footnoteReference w:id="44"/>
      </w:r>
      <w:r w:rsidRPr="00CA68CE">
        <w:rPr>
          <w:rFonts w:ascii="Times New Roman" w:hAnsi="Times New Roman" w:cs="Times New Roman"/>
          <w:sz w:val="30"/>
          <w:szCs w:val="30"/>
        </w:rPr>
        <w:t xml:space="preserve">. </w:t>
      </w:r>
      <w:r w:rsidR="002D002D" w:rsidRPr="00CA68CE">
        <w:rPr>
          <w:rFonts w:ascii="Times New Roman" w:hAnsi="Times New Roman" w:cs="Times New Roman"/>
          <w:sz w:val="30"/>
          <w:szCs w:val="30"/>
        </w:rPr>
        <w:t>У цьому документі</w:t>
      </w:r>
      <w:r w:rsidRPr="00CA68CE">
        <w:rPr>
          <w:rFonts w:ascii="Times New Roman" w:hAnsi="Times New Roman" w:cs="Times New Roman"/>
          <w:sz w:val="30"/>
          <w:szCs w:val="30"/>
        </w:rPr>
        <w:t xml:space="preserve"> ці поняття розглядаються конкретно в зв'язку з відповідальністю корпорацій щодо дотримання прав людини.</w:t>
      </w:r>
    </w:p>
    <w:p w:rsidR="00BD14DA" w:rsidRPr="00CA68CE" w:rsidRDefault="00BD14DA"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lastRenderedPageBreak/>
        <w:t xml:space="preserve">66. Поняття сфери впливу було введено в </w:t>
      </w:r>
      <w:r w:rsidR="002D002D" w:rsidRPr="00CA68CE">
        <w:rPr>
          <w:rFonts w:ascii="Times New Roman" w:hAnsi="Times New Roman" w:cs="Times New Roman"/>
          <w:sz w:val="30"/>
          <w:szCs w:val="30"/>
        </w:rPr>
        <w:t>дискурс щодо</w:t>
      </w:r>
      <w:r w:rsidRPr="00CA68CE">
        <w:rPr>
          <w:rFonts w:ascii="Times New Roman" w:hAnsi="Times New Roman" w:cs="Times New Roman"/>
          <w:sz w:val="30"/>
          <w:szCs w:val="30"/>
        </w:rPr>
        <w:t xml:space="preserve"> корпоративної соціальної відповідальності Глобальним договором. </w:t>
      </w:r>
      <w:r w:rsidR="002D002D" w:rsidRPr="00CA68CE">
        <w:rPr>
          <w:rFonts w:ascii="Times New Roman" w:hAnsi="Times New Roman" w:cs="Times New Roman"/>
          <w:sz w:val="30"/>
          <w:szCs w:val="30"/>
        </w:rPr>
        <w:t>Воно було за</w:t>
      </w:r>
      <w:r w:rsidRPr="00CA68CE">
        <w:rPr>
          <w:rFonts w:ascii="Times New Roman" w:hAnsi="Times New Roman" w:cs="Times New Roman"/>
          <w:sz w:val="30"/>
          <w:szCs w:val="30"/>
        </w:rPr>
        <w:t>дума</w:t>
      </w:r>
      <w:r w:rsidR="002D002D" w:rsidRPr="00CA68CE">
        <w:rPr>
          <w:rFonts w:ascii="Times New Roman" w:hAnsi="Times New Roman" w:cs="Times New Roman"/>
          <w:sz w:val="30"/>
          <w:szCs w:val="30"/>
        </w:rPr>
        <w:t>но</w:t>
      </w:r>
      <w:r w:rsidRPr="00CA68CE">
        <w:rPr>
          <w:rFonts w:ascii="Times New Roman" w:hAnsi="Times New Roman" w:cs="Times New Roman"/>
          <w:sz w:val="30"/>
          <w:szCs w:val="30"/>
        </w:rPr>
        <w:t xml:space="preserve"> як просторова метафора: «сфера» </w:t>
      </w:r>
      <w:r w:rsidR="002D002D" w:rsidRPr="00CA68CE">
        <w:rPr>
          <w:rFonts w:ascii="Times New Roman" w:hAnsi="Times New Roman" w:cs="Times New Roman"/>
          <w:sz w:val="30"/>
          <w:szCs w:val="30"/>
        </w:rPr>
        <w:t>уя</w:t>
      </w:r>
      <w:r w:rsidRPr="00CA68CE">
        <w:rPr>
          <w:rFonts w:ascii="Times New Roman" w:hAnsi="Times New Roman" w:cs="Times New Roman"/>
          <w:sz w:val="30"/>
          <w:szCs w:val="30"/>
        </w:rPr>
        <w:t>вляла</w:t>
      </w:r>
      <w:r w:rsidR="002D002D" w:rsidRPr="00CA68CE">
        <w:rPr>
          <w:rFonts w:ascii="Times New Roman" w:hAnsi="Times New Roman" w:cs="Times New Roman"/>
          <w:sz w:val="30"/>
          <w:szCs w:val="30"/>
        </w:rPr>
        <w:t>сь</w:t>
      </w:r>
      <w:r w:rsidRPr="00CA68CE">
        <w:rPr>
          <w:rFonts w:ascii="Times New Roman" w:hAnsi="Times New Roman" w:cs="Times New Roman"/>
          <w:sz w:val="30"/>
          <w:szCs w:val="30"/>
        </w:rPr>
        <w:t xml:space="preserve"> </w:t>
      </w:r>
      <w:r w:rsidR="002D002D" w:rsidRPr="00CA68CE">
        <w:rPr>
          <w:rFonts w:ascii="Times New Roman" w:hAnsi="Times New Roman" w:cs="Times New Roman"/>
          <w:sz w:val="30"/>
          <w:szCs w:val="30"/>
        </w:rPr>
        <w:t xml:space="preserve">як </w:t>
      </w:r>
      <w:r w:rsidRPr="00CA68CE">
        <w:rPr>
          <w:rFonts w:ascii="Times New Roman" w:hAnsi="Times New Roman" w:cs="Times New Roman"/>
          <w:sz w:val="30"/>
          <w:szCs w:val="30"/>
        </w:rPr>
        <w:t>концентричні круги</w:t>
      </w:r>
      <w:r w:rsidR="005C33ED" w:rsidRPr="00CA68CE">
        <w:rPr>
          <w:rFonts w:ascii="Times New Roman" w:hAnsi="Times New Roman" w:cs="Times New Roman"/>
          <w:sz w:val="30"/>
          <w:szCs w:val="30"/>
        </w:rPr>
        <w:t>, в</w:t>
      </w:r>
      <w:r w:rsidRPr="00CA68CE">
        <w:rPr>
          <w:rFonts w:ascii="Times New Roman" w:hAnsi="Times New Roman" w:cs="Times New Roman"/>
          <w:sz w:val="30"/>
          <w:szCs w:val="30"/>
        </w:rPr>
        <w:t xml:space="preserve"> </w:t>
      </w:r>
      <w:r w:rsidR="005C33ED" w:rsidRPr="00CA68CE">
        <w:rPr>
          <w:rFonts w:ascii="Times New Roman" w:hAnsi="Times New Roman" w:cs="Times New Roman"/>
          <w:sz w:val="30"/>
          <w:szCs w:val="30"/>
        </w:rPr>
        <w:t>центрі яких</w:t>
      </w:r>
      <w:r w:rsidRPr="00CA68CE">
        <w:rPr>
          <w:rFonts w:ascii="Times New Roman" w:hAnsi="Times New Roman" w:cs="Times New Roman"/>
          <w:sz w:val="30"/>
          <w:szCs w:val="30"/>
        </w:rPr>
        <w:t xml:space="preserve"> </w:t>
      </w:r>
      <w:r w:rsidR="005C33ED" w:rsidRPr="00CA68CE">
        <w:rPr>
          <w:rFonts w:ascii="Times New Roman" w:hAnsi="Times New Roman" w:cs="Times New Roman"/>
          <w:sz w:val="30"/>
          <w:szCs w:val="30"/>
        </w:rPr>
        <w:t xml:space="preserve">знаходиться </w:t>
      </w:r>
      <w:r w:rsidRPr="00CA68CE">
        <w:rPr>
          <w:rFonts w:ascii="Times New Roman" w:hAnsi="Times New Roman" w:cs="Times New Roman"/>
          <w:sz w:val="30"/>
          <w:szCs w:val="30"/>
        </w:rPr>
        <w:t>діяльніст</w:t>
      </w:r>
      <w:r w:rsidR="005C33ED" w:rsidRPr="00CA68CE">
        <w:rPr>
          <w:rFonts w:ascii="Times New Roman" w:hAnsi="Times New Roman" w:cs="Times New Roman"/>
          <w:sz w:val="30"/>
          <w:szCs w:val="30"/>
        </w:rPr>
        <w:t>ь</w:t>
      </w:r>
      <w:r w:rsidRPr="00CA68CE">
        <w:rPr>
          <w:rFonts w:ascii="Times New Roman" w:hAnsi="Times New Roman" w:cs="Times New Roman"/>
          <w:sz w:val="30"/>
          <w:szCs w:val="30"/>
        </w:rPr>
        <w:t xml:space="preserve"> </w:t>
      </w:r>
      <w:r w:rsidR="005C33ED" w:rsidRPr="00CA68CE">
        <w:rPr>
          <w:rFonts w:ascii="Times New Roman" w:hAnsi="Times New Roman" w:cs="Times New Roman"/>
          <w:sz w:val="30"/>
          <w:szCs w:val="30"/>
        </w:rPr>
        <w:t>бізнес-структури, а далі</w:t>
      </w:r>
      <w:r w:rsidRPr="00CA68CE">
        <w:rPr>
          <w:rFonts w:ascii="Times New Roman" w:hAnsi="Times New Roman" w:cs="Times New Roman"/>
          <w:sz w:val="30"/>
          <w:szCs w:val="30"/>
        </w:rPr>
        <w:t xml:space="preserve"> </w:t>
      </w:r>
      <w:r w:rsidR="005C33ED" w:rsidRPr="00CA68CE">
        <w:rPr>
          <w:rFonts w:ascii="Times New Roman" w:hAnsi="Times New Roman" w:cs="Times New Roman"/>
          <w:sz w:val="30"/>
          <w:szCs w:val="30"/>
        </w:rPr>
        <w:t xml:space="preserve">від нього кола </w:t>
      </w:r>
      <w:r w:rsidRPr="00CA68CE">
        <w:rPr>
          <w:rFonts w:ascii="Times New Roman" w:hAnsi="Times New Roman" w:cs="Times New Roman"/>
          <w:sz w:val="30"/>
          <w:szCs w:val="30"/>
        </w:rPr>
        <w:t xml:space="preserve"> розширю</w:t>
      </w:r>
      <w:r w:rsidR="005C33ED" w:rsidRPr="00CA68CE">
        <w:rPr>
          <w:rFonts w:ascii="Times New Roman" w:hAnsi="Times New Roman" w:cs="Times New Roman"/>
          <w:sz w:val="30"/>
          <w:szCs w:val="30"/>
        </w:rPr>
        <w:t>ю</w:t>
      </w:r>
      <w:r w:rsidRPr="00CA68CE">
        <w:rPr>
          <w:rFonts w:ascii="Times New Roman" w:hAnsi="Times New Roman" w:cs="Times New Roman"/>
          <w:sz w:val="30"/>
          <w:szCs w:val="30"/>
        </w:rPr>
        <w:t>ться в сторону постачальників, суспільства</w:t>
      </w:r>
      <w:r w:rsidR="005C33ED" w:rsidRPr="00CA68CE">
        <w:rPr>
          <w:rFonts w:ascii="Times New Roman" w:hAnsi="Times New Roman" w:cs="Times New Roman"/>
          <w:sz w:val="30"/>
          <w:szCs w:val="30"/>
        </w:rPr>
        <w:t>,</w:t>
      </w:r>
      <w:r w:rsidRPr="00CA68CE">
        <w:rPr>
          <w:rFonts w:ascii="Times New Roman" w:hAnsi="Times New Roman" w:cs="Times New Roman"/>
          <w:sz w:val="30"/>
          <w:szCs w:val="30"/>
        </w:rPr>
        <w:t xml:space="preserve"> і далі</w:t>
      </w:r>
      <w:r w:rsidR="005C33ED" w:rsidRPr="00CA68CE">
        <w:rPr>
          <w:rFonts w:ascii="Times New Roman" w:hAnsi="Times New Roman" w:cs="Times New Roman"/>
          <w:sz w:val="30"/>
          <w:szCs w:val="30"/>
        </w:rPr>
        <w:t>,</w:t>
      </w:r>
      <w:r w:rsidRPr="00CA68CE">
        <w:rPr>
          <w:rFonts w:ascii="Times New Roman" w:hAnsi="Times New Roman" w:cs="Times New Roman"/>
          <w:sz w:val="30"/>
          <w:szCs w:val="30"/>
        </w:rPr>
        <w:t xml:space="preserve"> з розумінням</w:t>
      </w:r>
      <w:r w:rsidR="005C33ED" w:rsidRPr="00CA68CE">
        <w:rPr>
          <w:rFonts w:ascii="Times New Roman" w:hAnsi="Times New Roman" w:cs="Times New Roman"/>
          <w:sz w:val="30"/>
          <w:szCs w:val="30"/>
        </w:rPr>
        <w:t xml:space="preserve"> того</w:t>
      </w:r>
      <w:r w:rsidRPr="00CA68CE">
        <w:rPr>
          <w:rFonts w:ascii="Times New Roman" w:hAnsi="Times New Roman" w:cs="Times New Roman"/>
          <w:sz w:val="30"/>
          <w:szCs w:val="30"/>
        </w:rPr>
        <w:t xml:space="preserve">, що «вплив» - а </w:t>
      </w:r>
      <w:r w:rsidR="005C33ED" w:rsidRPr="00CA68CE">
        <w:rPr>
          <w:rFonts w:ascii="Times New Roman" w:hAnsi="Times New Roman" w:cs="Times New Roman"/>
          <w:sz w:val="30"/>
          <w:szCs w:val="30"/>
        </w:rPr>
        <w:t xml:space="preserve">відтак, як </w:t>
      </w:r>
      <w:r w:rsidRPr="00CA68CE">
        <w:rPr>
          <w:rFonts w:ascii="Times New Roman" w:hAnsi="Times New Roman" w:cs="Times New Roman"/>
          <w:sz w:val="30"/>
          <w:szCs w:val="30"/>
        </w:rPr>
        <w:t>передбач</w:t>
      </w:r>
      <w:r w:rsidR="005C33ED" w:rsidRPr="00CA68CE">
        <w:rPr>
          <w:rFonts w:ascii="Times New Roman" w:hAnsi="Times New Roman" w:cs="Times New Roman"/>
          <w:sz w:val="30"/>
          <w:szCs w:val="30"/>
        </w:rPr>
        <w:t>ається, й</w:t>
      </w:r>
      <w:r w:rsidRPr="00CA68CE">
        <w:rPr>
          <w:rFonts w:ascii="Times New Roman" w:hAnsi="Times New Roman" w:cs="Times New Roman"/>
          <w:sz w:val="30"/>
          <w:szCs w:val="30"/>
        </w:rPr>
        <w:t xml:space="preserve"> відповідальність - </w:t>
      </w:r>
      <w:r w:rsidR="005C33ED"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xml:space="preserve"> </w:t>
      </w:r>
      <w:r w:rsidR="005C33ED" w:rsidRPr="00CA68CE">
        <w:rPr>
          <w:rFonts w:ascii="Times New Roman" w:hAnsi="Times New Roman" w:cs="Times New Roman"/>
          <w:sz w:val="30"/>
          <w:szCs w:val="30"/>
        </w:rPr>
        <w:t>зменш</w:t>
      </w:r>
      <w:r w:rsidRPr="00CA68CE">
        <w:rPr>
          <w:rFonts w:ascii="Times New Roman" w:hAnsi="Times New Roman" w:cs="Times New Roman"/>
          <w:sz w:val="30"/>
          <w:szCs w:val="30"/>
        </w:rPr>
        <w:t xml:space="preserve">ується від одного круга до наступного. Пізніше, в проекті норм, ця концепція була запропонована в якості основи для </w:t>
      </w:r>
      <w:r w:rsidR="005C33ED" w:rsidRPr="00CA68CE">
        <w:rPr>
          <w:rFonts w:ascii="Times New Roman" w:hAnsi="Times New Roman" w:cs="Times New Roman"/>
          <w:sz w:val="30"/>
          <w:szCs w:val="30"/>
        </w:rPr>
        <w:t>на</w:t>
      </w:r>
      <w:r w:rsidRPr="00CA68CE">
        <w:rPr>
          <w:rFonts w:ascii="Times New Roman" w:hAnsi="Times New Roman" w:cs="Times New Roman"/>
          <w:sz w:val="30"/>
          <w:szCs w:val="30"/>
        </w:rPr>
        <w:t>дання бізнес-структур</w:t>
      </w:r>
      <w:r w:rsidR="005C33ED" w:rsidRPr="00CA68CE">
        <w:rPr>
          <w:rFonts w:ascii="Times New Roman" w:hAnsi="Times New Roman" w:cs="Times New Roman"/>
          <w:sz w:val="30"/>
          <w:szCs w:val="30"/>
        </w:rPr>
        <w:t>ам</w:t>
      </w:r>
      <w:r w:rsidRPr="00CA68CE">
        <w:rPr>
          <w:rFonts w:ascii="Times New Roman" w:hAnsi="Times New Roman" w:cs="Times New Roman"/>
          <w:sz w:val="30"/>
          <w:szCs w:val="30"/>
        </w:rPr>
        <w:t xml:space="preserve"> юридични</w:t>
      </w:r>
      <w:r w:rsidR="005C33ED" w:rsidRPr="00CA68CE">
        <w:rPr>
          <w:rFonts w:ascii="Times New Roman" w:hAnsi="Times New Roman" w:cs="Times New Roman"/>
          <w:sz w:val="30"/>
          <w:szCs w:val="30"/>
        </w:rPr>
        <w:t>х</w:t>
      </w:r>
      <w:r w:rsidRPr="00CA68CE">
        <w:rPr>
          <w:rFonts w:ascii="Times New Roman" w:hAnsi="Times New Roman" w:cs="Times New Roman"/>
          <w:sz w:val="30"/>
          <w:szCs w:val="30"/>
        </w:rPr>
        <w:t xml:space="preserve"> зобов'язан</w:t>
      </w:r>
      <w:r w:rsidR="005C33ED" w:rsidRPr="00CA68CE">
        <w:rPr>
          <w:rFonts w:ascii="Times New Roman" w:hAnsi="Times New Roman" w:cs="Times New Roman"/>
          <w:sz w:val="30"/>
          <w:szCs w:val="30"/>
        </w:rPr>
        <w:t>ь</w:t>
      </w:r>
      <w:r w:rsidRPr="00CA68CE">
        <w:rPr>
          <w:rFonts w:ascii="Times New Roman" w:hAnsi="Times New Roman" w:cs="Times New Roman"/>
          <w:sz w:val="30"/>
          <w:szCs w:val="30"/>
        </w:rPr>
        <w:t xml:space="preserve"> і використовувалася, якби вона була аналогічн</w:t>
      </w:r>
      <w:r w:rsidR="005C33ED" w:rsidRPr="00CA68CE">
        <w:rPr>
          <w:rFonts w:ascii="Times New Roman" w:hAnsi="Times New Roman" w:cs="Times New Roman"/>
          <w:sz w:val="30"/>
          <w:szCs w:val="30"/>
        </w:rPr>
        <w:t>ою</w:t>
      </w:r>
      <w:r w:rsidRPr="00CA68CE">
        <w:rPr>
          <w:rFonts w:ascii="Times New Roman" w:hAnsi="Times New Roman" w:cs="Times New Roman"/>
          <w:sz w:val="30"/>
          <w:szCs w:val="30"/>
        </w:rPr>
        <w:t xml:space="preserve"> юрисдикції держави.</w:t>
      </w:r>
    </w:p>
    <w:p w:rsidR="009A470D" w:rsidRPr="00CA68CE" w:rsidRDefault="009A470D"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67. Сфера впливу залишається корисною метафорою, якщо міркувати про наслідки діяльності бізнес-структур щодо прав людини за межами робочого місця, а також визначати умови надання підтримки правам людини, </w:t>
      </w:r>
      <w:r w:rsidR="001E4726" w:rsidRPr="00CA68CE">
        <w:rPr>
          <w:rFonts w:ascii="Times New Roman" w:hAnsi="Times New Roman" w:cs="Times New Roman"/>
          <w:sz w:val="30"/>
          <w:szCs w:val="30"/>
        </w:rPr>
        <w:t xml:space="preserve">на </w:t>
      </w:r>
      <w:r w:rsidRPr="00CA68CE">
        <w:rPr>
          <w:rFonts w:ascii="Times New Roman" w:hAnsi="Times New Roman" w:cs="Times New Roman"/>
          <w:sz w:val="30"/>
          <w:szCs w:val="30"/>
        </w:rPr>
        <w:t xml:space="preserve">досягнення чого </w:t>
      </w:r>
      <w:r w:rsidR="001E4726" w:rsidRPr="00CA68CE">
        <w:rPr>
          <w:rFonts w:ascii="Times New Roman" w:hAnsi="Times New Roman" w:cs="Times New Roman"/>
          <w:sz w:val="30"/>
          <w:szCs w:val="30"/>
        </w:rPr>
        <w:t xml:space="preserve">спрямований </w:t>
      </w:r>
      <w:r w:rsidRPr="00CA68CE">
        <w:rPr>
          <w:rFonts w:ascii="Times New Roman" w:hAnsi="Times New Roman" w:cs="Times New Roman"/>
          <w:sz w:val="30"/>
          <w:szCs w:val="30"/>
        </w:rPr>
        <w:t>Глобальний договір</w:t>
      </w:r>
      <w:r w:rsidRPr="00CA68CE">
        <w:rPr>
          <w:rStyle w:val="aa"/>
          <w:rFonts w:ascii="Times New Roman" w:hAnsi="Times New Roman" w:cs="Times New Roman"/>
          <w:sz w:val="30"/>
          <w:szCs w:val="30"/>
        </w:rPr>
        <w:footnoteReference w:id="45"/>
      </w:r>
      <w:r w:rsidRPr="00CA68CE">
        <w:rPr>
          <w:rFonts w:ascii="Times New Roman" w:hAnsi="Times New Roman" w:cs="Times New Roman"/>
          <w:sz w:val="30"/>
          <w:szCs w:val="30"/>
        </w:rPr>
        <w:t xml:space="preserve">. Однак для визначення параметрів відповідальності </w:t>
      </w:r>
      <w:r w:rsidR="001E4726" w:rsidRPr="00CA68CE">
        <w:rPr>
          <w:rFonts w:ascii="Times New Roman" w:hAnsi="Times New Roman" w:cs="Times New Roman"/>
          <w:sz w:val="30"/>
          <w:szCs w:val="30"/>
        </w:rPr>
        <w:t>щодо</w:t>
      </w:r>
      <w:r w:rsidRPr="00CA68CE">
        <w:rPr>
          <w:rFonts w:ascii="Times New Roman" w:hAnsi="Times New Roman" w:cs="Times New Roman"/>
          <w:sz w:val="30"/>
          <w:szCs w:val="30"/>
        </w:rPr>
        <w:t xml:space="preserve"> дотримання прав</w:t>
      </w:r>
      <w:r w:rsidR="001E4726" w:rsidRPr="00CA68CE">
        <w:rPr>
          <w:rFonts w:ascii="Times New Roman" w:hAnsi="Times New Roman" w:cs="Times New Roman"/>
          <w:sz w:val="30"/>
          <w:szCs w:val="30"/>
        </w:rPr>
        <w:t xml:space="preserve"> людини</w:t>
      </w:r>
      <w:r w:rsidRPr="00CA68CE">
        <w:rPr>
          <w:rFonts w:ascii="Times New Roman" w:hAnsi="Times New Roman" w:cs="Times New Roman"/>
          <w:sz w:val="30"/>
          <w:szCs w:val="30"/>
        </w:rPr>
        <w:t xml:space="preserve"> і такого її компонента, як належна обачність, потрібн</w:t>
      </w:r>
      <w:r w:rsidR="001E4726" w:rsidRPr="00CA68CE">
        <w:rPr>
          <w:rFonts w:ascii="Times New Roman" w:hAnsi="Times New Roman" w:cs="Times New Roman"/>
          <w:sz w:val="30"/>
          <w:szCs w:val="30"/>
        </w:rPr>
        <w:t>ий</w:t>
      </w:r>
      <w:r w:rsidRPr="00CA68CE">
        <w:rPr>
          <w:rFonts w:ascii="Times New Roman" w:hAnsi="Times New Roman" w:cs="Times New Roman"/>
          <w:sz w:val="30"/>
          <w:szCs w:val="30"/>
        </w:rPr>
        <w:t xml:space="preserve"> більш до</w:t>
      </w:r>
      <w:r w:rsidR="001E4726" w:rsidRPr="00CA68CE">
        <w:rPr>
          <w:rFonts w:ascii="Times New Roman" w:hAnsi="Times New Roman" w:cs="Times New Roman"/>
          <w:sz w:val="30"/>
          <w:szCs w:val="30"/>
        </w:rPr>
        <w:t>сконал</w:t>
      </w:r>
      <w:r w:rsidRPr="00CA68CE">
        <w:rPr>
          <w:rFonts w:ascii="Times New Roman" w:hAnsi="Times New Roman" w:cs="Times New Roman"/>
          <w:sz w:val="30"/>
          <w:szCs w:val="30"/>
        </w:rPr>
        <w:t>ий підхід.</w:t>
      </w:r>
    </w:p>
    <w:p w:rsidR="00BD14DA" w:rsidRPr="00CA68CE" w:rsidRDefault="009A470D"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68. </w:t>
      </w:r>
      <w:r w:rsidR="001E4726" w:rsidRPr="00CA68CE">
        <w:rPr>
          <w:rFonts w:ascii="Times New Roman" w:hAnsi="Times New Roman" w:cs="Times New Roman"/>
          <w:sz w:val="30"/>
          <w:szCs w:val="30"/>
        </w:rPr>
        <w:t>Розпочнемо з того, що</w:t>
      </w:r>
      <w:r w:rsidRPr="00CA68CE">
        <w:rPr>
          <w:rFonts w:ascii="Times New Roman" w:hAnsi="Times New Roman" w:cs="Times New Roman"/>
          <w:sz w:val="30"/>
          <w:szCs w:val="30"/>
        </w:rPr>
        <w:t xml:space="preserve"> сфера впливу об'єднує два дуже різних поняття впливу: </w:t>
      </w:r>
      <w:r w:rsidR="001E4726" w:rsidRPr="00CA68CE">
        <w:rPr>
          <w:rFonts w:ascii="Times New Roman" w:hAnsi="Times New Roman" w:cs="Times New Roman"/>
          <w:sz w:val="30"/>
          <w:szCs w:val="30"/>
        </w:rPr>
        <w:t>перше - це</w:t>
      </w:r>
      <w:r w:rsidRPr="00CA68CE">
        <w:rPr>
          <w:rFonts w:ascii="Times New Roman" w:hAnsi="Times New Roman" w:cs="Times New Roman"/>
          <w:sz w:val="30"/>
          <w:szCs w:val="30"/>
        </w:rPr>
        <w:t xml:space="preserve"> вплив, коли діяльність або система </w:t>
      </w:r>
      <w:r w:rsidR="001E4726" w:rsidRPr="00CA68CE">
        <w:rPr>
          <w:rFonts w:ascii="Times New Roman" w:hAnsi="Times New Roman" w:cs="Times New Roman"/>
          <w:sz w:val="30"/>
          <w:szCs w:val="30"/>
        </w:rPr>
        <w:t>ділових відносин</w:t>
      </w:r>
      <w:r w:rsidRPr="00CA68CE">
        <w:rPr>
          <w:rFonts w:ascii="Times New Roman" w:hAnsi="Times New Roman" w:cs="Times New Roman"/>
          <w:sz w:val="30"/>
          <w:szCs w:val="30"/>
        </w:rPr>
        <w:t xml:space="preserve"> </w:t>
      </w:r>
      <w:r w:rsidR="001E4726"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xml:space="preserve"> завдають шкоди правам людини; </w:t>
      </w:r>
      <w:r w:rsidR="001E4726" w:rsidRPr="00CA68CE">
        <w:rPr>
          <w:rFonts w:ascii="Times New Roman" w:hAnsi="Times New Roman" w:cs="Times New Roman"/>
          <w:sz w:val="30"/>
          <w:szCs w:val="30"/>
        </w:rPr>
        <w:t>друге</w:t>
      </w:r>
      <w:r w:rsidRPr="00CA68CE">
        <w:rPr>
          <w:rFonts w:ascii="Times New Roman" w:hAnsi="Times New Roman" w:cs="Times New Roman"/>
          <w:sz w:val="30"/>
          <w:szCs w:val="30"/>
        </w:rPr>
        <w:t xml:space="preserve"> пов'язане з питанням про те, які важелі може мати </w:t>
      </w:r>
      <w:r w:rsidR="001E4726" w:rsidRPr="00CA68CE">
        <w:rPr>
          <w:rFonts w:ascii="Times New Roman" w:hAnsi="Times New Roman" w:cs="Times New Roman"/>
          <w:sz w:val="30"/>
          <w:szCs w:val="30"/>
        </w:rPr>
        <w:t>бізнес-структура</w:t>
      </w:r>
      <w:r w:rsidRPr="00CA68CE">
        <w:rPr>
          <w:rFonts w:ascii="Times New Roman" w:hAnsi="Times New Roman" w:cs="Times New Roman"/>
          <w:sz w:val="30"/>
          <w:szCs w:val="30"/>
        </w:rPr>
        <w:t xml:space="preserve"> для здійснення впливу на суб'єктів, що завдають шкоди. Перше прямо </w:t>
      </w:r>
      <w:r w:rsidR="001E4726" w:rsidRPr="00CA68CE">
        <w:rPr>
          <w:rFonts w:ascii="Times New Roman" w:hAnsi="Times New Roman" w:cs="Times New Roman"/>
          <w:sz w:val="30"/>
          <w:szCs w:val="30"/>
        </w:rPr>
        <w:t>стосує</w:t>
      </w:r>
      <w:r w:rsidRPr="00CA68CE">
        <w:rPr>
          <w:rFonts w:ascii="Times New Roman" w:hAnsi="Times New Roman" w:cs="Times New Roman"/>
          <w:sz w:val="30"/>
          <w:szCs w:val="30"/>
        </w:rPr>
        <w:t xml:space="preserve">ться відповідальності </w:t>
      </w:r>
      <w:r w:rsidR="001E4726" w:rsidRPr="00CA68CE">
        <w:rPr>
          <w:rFonts w:ascii="Times New Roman" w:hAnsi="Times New Roman" w:cs="Times New Roman"/>
          <w:sz w:val="30"/>
          <w:szCs w:val="30"/>
        </w:rPr>
        <w:t>щодо</w:t>
      </w:r>
      <w:r w:rsidRPr="00CA68CE">
        <w:rPr>
          <w:rFonts w:ascii="Times New Roman" w:hAnsi="Times New Roman" w:cs="Times New Roman"/>
          <w:sz w:val="30"/>
          <w:szCs w:val="30"/>
        </w:rPr>
        <w:t xml:space="preserve"> дотримання прав</w:t>
      </w:r>
      <w:r w:rsidR="001E4726" w:rsidRPr="00CA68CE">
        <w:rPr>
          <w:rFonts w:ascii="Times New Roman" w:hAnsi="Times New Roman" w:cs="Times New Roman"/>
          <w:sz w:val="30"/>
          <w:szCs w:val="30"/>
        </w:rPr>
        <w:t xml:space="preserve"> людини</w:t>
      </w:r>
      <w:r w:rsidRPr="00CA68CE">
        <w:rPr>
          <w:rFonts w:ascii="Times New Roman" w:hAnsi="Times New Roman" w:cs="Times New Roman"/>
          <w:sz w:val="30"/>
          <w:szCs w:val="30"/>
        </w:rPr>
        <w:t>; друг</w:t>
      </w:r>
      <w:r w:rsidR="001E4726" w:rsidRPr="00CA68CE">
        <w:rPr>
          <w:rFonts w:ascii="Times New Roman" w:hAnsi="Times New Roman" w:cs="Times New Roman"/>
          <w:sz w:val="30"/>
          <w:szCs w:val="30"/>
        </w:rPr>
        <w:t>е</w:t>
      </w:r>
      <w:r w:rsidRPr="00CA68CE">
        <w:rPr>
          <w:rFonts w:ascii="Times New Roman" w:hAnsi="Times New Roman" w:cs="Times New Roman"/>
          <w:sz w:val="30"/>
          <w:szCs w:val="30"/>
        </w:rPr>
        <w:t xml:space="preserve"> ж може діяти тільки за певних обставин.</w:t>
      </w:r>
    </w:p>
    <w:p w:rsidR="00D73848" w:rsidRPr="00CA68CE" w:rsidRDefault="00D73848"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69. Включення корпоративної відповідальності в друге поняття впливу вимагає визнання того, що, користуючись термінологією етики, це «може припускати зобов'язання». Однак бізнес-структури не можуть нести відповідальність за наслідки діяльності на права людини кожної іншої структури, на яку вони можуть мати вплив, тому що це </w:t>
      </w:r>
      <w:r w:rsidR="00203753" w:rsidRPr="00CA68CE">
        <w:rPr>
          <w:rFonts w:ascii="Times New Roman" w:hAnsi="Times New Roman" w:cs="Times New Roman"/>
          <w:sz w:val="30"/>
          <w:szCs w:val="30"/>
        </w:rPr>
        <w:t xml:space="preserve">у такому випадку </w:t>
      </w:r>
      <w:r w:rsidRPr="00CA68CE">
        <w:rPr>
          <w:rFonts w:ascii="Times New Roman" w:hAnsi="Times New Roman" w:cs="Times New Roman"/>
          <w:sz w:val="30"/>
          <w:szCs w:val="30"/>
        </w:rPr>
        <w:t xml:space="preserve">повинно було б включати випадки, коли вони не є </w:t>
      </w:r>
      <w:r w:rsidR="00203753" w:rsidRPr="00CA68CE">
        <w:rPr>
          <w:rFonts w:ascii="Times New Roman" w:hAnsi="Times New Roman" w:cs="Times New Roman"/>
          <w:sz w:val="30"/>
          <w:szCs w:val="30"/>
        </w:rPr>
        <w:t>причиною, не завдають шкоду безпосередньо або не сприяють її завданню</w:t>
      </w:r>
      <w:r w:rsidRPr="00CA68CE">
        <w:rPr>
          <w:rFonts w:ascii="Times New Roman" w:hAnsi="Times New Roman" w:cs="Times New Roman"/>
          <w:sz w:val="30"/>
          <w:szCs w:val="30"/>
        </w:rPr>
        <w:t>. Ц</w:t>
      </w:r>
      <w:r w:rsidR="00203753" w:rsidRPr="00CA68CE">
        <w:rPr>
          <w:rFonts w:ascii="Times New Roman" w:hAnsi="Times New Roman" w:cs="Times New Roman"/>
          <w:sz w:val="30"/>
          <w:szCs w:val="30"/>
        </w:rPr>
        <w:t>ього</w:t>
      </w:r>
      <w:r w:rsidRPr="00CA68CE">
        <w:rPr>
          <w:rFonts w:ascii="Times New Roman" w:hAnsi="Times New Roman" w:cs="Times New Roman"/>
          <w:sz w:val="30"/>
          <w:szCs w:val="30"/>
        </w:rPr>
        <w:t xml:space="preserve"> небажано робити також у випадках, коли бізнес-структури мають вплив, зокрема, на уряди. Просити бізнес-структури добровільно підтриму</w:t>
      </w:r>
      <w:r w:rsidR="00203753" w:rsidRPr="00CA68CE">
        <w:rPr>
          <w:rFonts w:ascii="Times New Roman" w:hAnsi="Times New Roman" w:cs="Times New Roman"/>
          <w:sz w:val="30"/>
          <w:szCs w:val="30"/>
        </w:rPr>
        <w:t>вати</w:t>
      </w:r>
      <w:r w:rsidRPr="00CA68CE">
        <w:rPr>
          <w:rFonts w:ascii="Times New Roman" w:hAnsi="Times New Roman" w:cs="Times New Roman"/>
          <w:sz w:val="30"/>
          <w:szCs w:val="30"/>
        </w:rPr>
        <w:t xml:space="preserve"> права людини</w:t>
      </w:r>
      <w:r w:rsidR="00203753" w:rsidRPr="00CA68CE">
        <w:rPr>
          <w:rFonts w:ascii="Times New Roman" w:hAnsi="Times New Roman" w:cs="Times New Roman"/>
          <w:sz w:val="30"/>
          <w:szCs w:val="30"/>
        </w:rPr>
        <w:t>, де вони мають вплив, є однією річчю;</w:t>
      </w:r>
      <w:r w:rsidRPr="00CA68CE">
        <w:rPr>
          <w:rFonts w:ascii="Times New Roman" w:hAnsi="Times New Roman" w:cs="Times New Roman"/>
          <w:sz w:val="30"/>
          <w:szCs w:val="30"/>
        </w:rPr>
        <w:t xml:space="preserve"> а покладати на них відповідальність тільки на цій підставі - зовсім інше.</w:t>
      </w:r>
    </w:p>
    <w:p w:rsidR="00BC2EDB" w:rsidRPr="00CA68CE" w:rsidRDefault="00BC2EDB"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70. Крім того зазначимо, що вплив може бути визначено тільки по відношенню до кого-небудь або чого-небудь. Відповідно, він сам є </w:t>
      </w:r>
      <w:r w:rsidRPr="00CA68CE">
        <w:rPr>
          <w:rFonts w:ascii="Times New Roman" w:hAnsi="Times New Roman" w:cs="Times New Roman"/>
          <w:sz w:val="30"/>
          <w:szCs w:val="30"/>
        </w:rPr>
        <w:lastRenderedPageBreak/>
        <w:t xml:space="preserve">об'єктом впливу: уряд може свідомо не виконувати свої обов'язки, сподіваючись або чекаючи, що будь-яка бізнес-структура піддасться соціальному тиску, щоб заохочувати або реалізовувати деякі права; це знову показує, чому обов'язки держави і відповідальність корпорацій повинні визначатися незалежно один від </w:t>
      </w:r>
      <w:r w:rsidR="006F661C" w:rsidRPr="00CA68CE">
        <w:rPr>
          <w:rFonts w:ascii="Times New Roman" w:hAnsi="Times New Roman" w:cs="Times New Roman"/>
          <w:sz w:val="30"/>
          <w:szCs w:val="30"/>
        </w:rPr>
        <w:t>одного</w:t>
      </w:r>
      <w:r w:rsidRPr="00CA68CE">
        <w:rPr>
          <w:rFonts w:ascii="Times New Roman" w:hAnsi="Times New Roman" w:cs="Times New Roman"/>
          <w:sz w:val="30"/>
          <w:szCs w:val="30"/>
        </w:rPr>
        <w:t>.</w:t>
      </w:r>
    </w:p>
    <w:p w:rsidR="00D73848" w:rsidRPr="00CA68CE" w:rsidRDefault="00BC2EDB"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71. Нарешті, акцент на близькість розташування в </w:t>
      </w:r>
      <w:r w:rsidR="006F661C" w:rsidRPr="00CA68CE">
        <w:rPr>
          <w:rFonts w:ascii="Times New Roman" w:hAnsi="Times New Roman" w:cs="Times New Roman"/>
          <w:sz w:val="30"/>
          <w:szCs w:val="30"/>
        </w:rPr>
        <w:t>наведеній вище моделі</w:t>
      </w:r>
      <w:r w:rsidRPr="00CA68CE">
        <w:rPr>
          <w:rFonts w:ascii="Times New Roman" w:hAnsi="Times New Roman" w:cs="Times New Roman"/>
          <w:sz w:val="30"/>
          <w:szCs w:val="30"/>
        </w:rPr>
        <w:t xml:space="preserve"> впливу може вводити в оману. </w:t>
      </w:r>
      <w:r w:rsidR="006F661C" w:rsidRPr="00CA68CE">
        <w:rPr>
          <w:rFonts w:ascii="Times New Roman" w:hAnsi="Times New Roman" w:cs="Times New Roman"/>
          <w:sz w:val="30"/>
          <w:szCs w:val="30"/>
        </w:rPr>
        <w:t>Зрозуміл</w:t>
      </w:r>
      <w:r w:rsidRPr="00CA68CE">
        <w:rPr>
          <w:rFonts w:ascii="Times New Roman" w:hAnsi="Times New Roman" w:cs="Times New Roman"/>
          <w:sz w:val="30"/>
          <w:szCs w:val="30"/>
        </w:rPr>
        <w:t xml:space="preserve">о, що </w:t>
      </w:r>
      <w:r w:rsidR="006F661C" w:rsidRPr="00CA68CE">
        <w:rPr>
          <w:rFonts w:ascii="Times New Roman" w:hAnsi="Times New Roman" w:cs="Times New Roman"/>
          <w:sz w:val="30"/>
          <w:szCs w:val="30"/>
        </w:rPr>
        <w:t>бізнес-структура</w:t>
      </w:r>
      <w:r w:rsidRPr="00CA68CE">
        <w:rPr>
          <w:rFonts w:ascii="Times New Roman" w:hAnsi="Times New Roman" w:cs="Times New Roman"/>
          <w:sz w:val="30"/>
          <w:szCs w:val="30"/>
        </w:rPr>
        <w:t>м потрібно турбуватись про св</w:t>
      </w:r>
      <w:r w:rsidR="006F661C" w:rsidRPr="00CA68CE">
        <w:rPr>
          <w:rFonts w:ascii="Times New Roman" w:hAnsi="Times New Roman" w:cs="Times New Roman"/>
          <w:sz w:val="30"/>
          <w:szCs w:val="30"/>
        </w:rPr>
        <w:t>ій</w:t>
      </w:r>
      <w:r w:rsidRPr="00CA68CE">
        <w:rPr>
          <w:rFonts w:ascii="Times New Roman" w:hAnsi="Times New Roman" w:cs="Times New Roman"/>
          <w:sz w:val="30"/>
          <w:szCs w:val="30"/>
        </w:rPr>
        <w:t xml:space="preserve"> вплив на трудящих і місцевих жителів. Але їх</w:t>
      </w:r>
      <w:r w:rsidR="006F661C" w:rsidRPr="00CA68CE">
        <w:rPr>
          <w:rFonts w:ascii="Times New Roman" w:hAnsi="Times New Roman" w:cs="Times New Roman"/>
          <w:sz w:val="30"/>
          <w:szCs w:val="30"/>
        </w:rPr>
        <w:t>ня</w:t>
      </w:r>
      <w:r w:rsidRPr="00CA68CE">
        <w:rPr>
          <w:rFonts w:ascii="Times New Roman" w:hAnsi="Times New Roman" w:cs="Times New Roman"/>
          <w:sz w:val="30"/>
          <w:szCs w:val="30"/>
        </w:rPr>
        <w:t xml:space="preserve"> діяльність може рівн</w:t>
      </w:r>
      <w:r w:rsidR="006F661C" w:rsidRPr="00CA68CE">
        <w:rPr>
          <w:rFonts w:ascii="Times New Roman" w:hAnsi="Times New Roman" w:cs="Times New Roman"/>
          <w:sz w:val="30"/>
          <w:szCs w:val="30"/>
        </w:rPr>
        <w:t>ою</w:t>
      </w:r>
      <w:r w:rsidRPr="00CA68CE">
        <w:rPr>
          <w:rFonts w:ascii="Times New Roman" w:hAnsi="Times New Roman" w:cs="Times New Roman"/>
          <w:sz w:val="30"/>
          <w:szCs w:val="30"/>
        </w:rPr>
        <w:t xml:space="preserve"> мір</w:t>
      </w:r>
      <w:r w:rsidR="006F661C" w:rsidRPr="00CA68CE">
        <w:rPr>
          <w:rFonts w:ascii="Times New Roman" w:hAnsi="Times New Roman" w:cs="Times New Roman"/>
          <w:sz w:val="30"/>
          <w:szCs w:val="30"/>
        </w:rPr>
        <w:t>ою</w:t>
      </w:r>
      <w:r w:rsidRPr="00CA68CE">
        <w:rPr>
          <w:rFonts w:ascii="Times New Roman" w:hAnsi="Times New Roman" w:cs="Times New Roman"/>
          <w:sz w:val="30"/>
          <w:szCs w:val="30"/>
        </w:rPr>
        <w:t xml:space="preserve"> зачіпати права людей, що знаходяться далеко від джерела, наприклад</w:t>
      </w:r>
      <w:r w:rsidR="006F661C" w:rsidRPr="00CA68CE">
        <w:rPr>
          <w:rFonts w:ascii="Times New Roman" w:hAnsi="Times New Roman" w:cs="Times New Roman"/>
          <w:sz w:val="30"/>
          <w:szCs w:val="30"/>
        </w:rPr>
        <w:t>,</w:t>
      </w:r>
      <w:r w:rsidRPr="00CA68CE">
        <w:rPr>
          <w:rFonts w:ascii="Times New Roman" w:hAnsi="Times New Roman" w:cs="Times New Roman"/>
          <w:sz w:val="30"/>
          <w:szCs w:val="30"/>
        </w:rPr>
        <w:t xml:space="preserve"> порушення прав</w:t>
      </w:r>
      <w:r w:rsidR="006F661C" w:rsidRPr="00CA68CE">
        <w:rPr>
          <w:rFonts w:ascii="Times New Roman" w:hAnsi="Times New Roman" w:cs="Times New Roman"/>
          <w:sz w:val="30"/>
          <w:szCs w:val="30"/>
        </w:rPr>
        <w:t>а</w:t>
      </w:r>
      <w:r w:rsidRPr="00CA68CE">
        <w:rPr>
          <w:rFonts w:ascii="Times New Roman" w:hAnsi="Times New Roman" w:cs="Times New Roman"/>
          <w:sz w:val="30"/>
          <w:szCs w:val="30"/>
        </w:rPr>
        <w:t xml:space="preserve"> на недоторканність особистого життя провайдерами послуг Інтернету може створити загрозу для </w:t>
      </w:r>
      <w:r w:rsidR="006F661C" w:rsidRPr="00CA68CE">
        <w:rPr>
          <w:rFonts w:ascii="Times New Roman" w:hAnsi="Times New Roman" w:cs="Times New Roman"/>
          <w:sz w:val="30"/>
          <w:szCs w:val="30"/>
        </w:rPr>
        <w:t xml:space="preserve">кінцевих користувачів, які </w:t>
      </w:r>
      <w:r w:rsidRPr="00CA68CE">
        <w:rPr>
          <w:rFonts w:ascii="Times New Roman" w:hAnsi="Times New Roman" w:cs="Times New Roman"/>
          <w:sz w:val="30"/>
          <w:szCs w:val="30"/>
        </w:rPr>
        <w:t xml:space="preserve">знаходяться в самих різних місцях. Таким чином, не близькість розташування визначає той факт, </w:t>
      </w:r>
      <w:r w:rsidR="006F661C" w:rsidRPr="00CA68CE">
        <w:rPr>
          <w:rFonts w:ascii="Times New Roman" w:hAnsi="Times New Roman" w:cs="Times New Roman"/>
          <w:sz w:val="30"/>
          <w:szCs w:val="30"/>
        </w:rPr>
        <w:t xml:space="preserve">чи </w:t>
      </w:r>
      <w:r w:rsidRPr="00CA68CE">
        <w:rPr>
          <w:rFonts w:ascii="Times New Roman" w:hAnsi="Times New Roman" w:cs="Times New Roman"/>
          <w:sz w:val="30"/>
          <w:szCs w:val="30"/>
        </w:rPr>
        <w:t>пов'язан</w:t>
      </w:r>
      <w:r w:rsidR="006F661C" w:rsidRPr="00CA68CE">
        <w:rPr>
          <w:rFonts w:ascii="Times New Roman" w:hAnsi="Times New Roman" w:cs="Times New Roman"/>
          <w:sz w:val="30"/>
          <w:szCs w:val="30"/>
        </w:rPr>
        <w:t>ий вплив на</w:t>
      </w:r>
      <w:r w:rsidRPr="00CA68CE">
        <w:rPr>
          <w:rFonts w:ascii="Times New Roman" w:hAnsi="Times New Roman" w:cs="Times New Roman"/>
          <w:sz w:val="30"/>
          <w:szCs w:val="30"/>
        </w:rPr>
        <w:t xml:space="preserve"> прав</w:t>
      </w:r>
      <w:r w:rsidR="006F661C" w:rsidRPr="00CA68CE">
        <w:rPr>
          <w:rFonts w:ascii="Times New Roman" w:hAnsi="Times New Roman" w:cs="Times New Roman"/>
          <w:sz w:val="30"/>
          <w:szCs w:val="30"/>
        </w:rPr>
        <w:t>а</w:t>
      </w:r>
      <w:r w:rsidRPr="00CA68CE">
        <w:rPr>
          <w:rFonts w:ascii="Times New Roman" w:hAnsi="Times New Roman" w:cs="Times New Roman"/>
          <w:sz w:val="30"/>
          <w:szCs w:val="30"/>
        </w:rPr>
        <w:t xml:space="preserve"> людини з відповідальністю </w:t>
      </w:r>
      <w:r w:rsidR="006F661C" w:rsidRPr="00CA68CE">
        <w:rPr>
          <w:rFonts w:ascii="Times New Roman" w:hAnsi="Times New Roman" w:cs="Times New Roman"/>
          <w:sz w:val="30"/>
          <w:szCs w:val="30"/>
        </w:rPr>
        <w:t>щодо</w:t>
      </w:r>
      <w:r w:rsidRPr="00CA68CE">
        <w:rPr>
          <w:rFonts w:ascii="Times New Roman" w:hAnsi="Times New Roman" w:cs="Times New Roman"/>
          <w:sz w:val="30"/>
          <w:szCs w:val="30"/>
        </w:rPr>
        <w:t xml:space="preserve"> дотримання прав, а</w:t>
      </w:r>
      <w:r w:rsidR="006F661C" w:rsidRPr="00CA68CE">
        <w:rPr>
          <w:rFonts w:ascii="Times New Roman" w:hAnsi="Times New Roman" w:cs="Times New Roman"/>
          <w:sz w:val="30"/>
          <w:szCs w:val="30"/>
        </w:rPr>
        <w:t>ле</w:t>
      </w:r>
      <w:r w:rsidRPr="00CA68CE">
        <w:rPr>
          <w:rFonts w:ascii="Times New Roman" w:hAnsi="Times New Roman" w:cs="Times New Roman"/>
          <w:sz w:val="30"/>
          <w:szCs w:val="30"/>
        </w:rPr>
        <w:t xml:space="preserve"> скоріше </w:t>
      </w:r>
      <w:r w:rsidR="006F661C" w:rsidRPr="00CA68CE">
        <w:rPr>
          <w:rFonts w:ascii="Times New Roman" w:hAnsi="Times New Roman" w:cs="Times New Roman"/>
          <w:sz w:val="30"/>
          <w:szCs w:val="30"/>
        </w:rPr>
        <w:t xml:space="preserve">- </w:t>
      </w:r>
      <w:r w:rsidRPr="00CA68CE">
        <w:rPr>
          <w:rFonts w:ascii="Times New Roman" w:hAnsi="Times New Roman" w:cs="Times New Roman"/>
          <w:sz w:val="30"/>
          <w:szCs w:val="30"/>
        </w:rPr>
        <w:t xml:space="preserve">сукупність дій і </w:t>
      </w:r>
      <w:r w:rsidR="006F661C" w:rsidRPr="00CA68CE">
        <w:rPr>
          <w:rFonts w:ascii="Times New Roman" w:hAnsi="Times New Roman" w:cs="Times New Roman"/>
          <w:sz w:val="30"/>
          <w:szCs w:val="30"/>
        </w:rPr>
        <w:t>ділових відносин бізнес-структури</w:t>
      </w:r>
      <w:r w:rsidRPr="00CA68CE">
        <w:rPr>
          <w:rFonts w:ascii="Times New Roman" w:hAnsi="Times New Roman" w:cs="Times New Roman"/>
          <w:sz w:val="30"/>
          <w:szCs w:val="30"/>
        </w:rPr>
        <w:t>.</w:t>
      </w:r>
    </w:p>
    <w:p w:rsidR="000A2B7C" w:rsidRPr="00CA68CE" w:rsidRDefault="000A2B7C"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72. Тож, сфера належної обачності в дотриманні корпоративної відповідальності щодо поваги прав людини не є замкнутою сферою і не ґрунтується на впливі. Швидше, вона залежить від можливих і реальних наслідків для прав людини, викликаних підприємницькою діяльністю бізнес-структури і сукупністю пов'язаних з нею ділових відносин.</w:t>
      </w:r>
    </w:p>
    <w:p w:rsidR="000A2B7C" w:rsidRPr="00CA68CE" w:rsidRDefault="000A2B7C" w:rsidP="00D370A5">
      <w:pPr>
        <w:spacing w:before="120" w:after="0" w:line="240" w:lineRule="auto"/>
        <w:ind w:firstLine="709"/>
        <w:jc w:val="both"/>
        <w:rPr>
          <w:rFonts w:ascii="Times New Roman" w:hAnsi="Times New Roman" w:cs="Times New Roman"/>
          <w:b/>
          <w:sz w:val="30"/>
          <w:szCs w:val="30"/>
        </w:rPr>
      </w:pPr>
      <w:r w:rsidRPr="00CA68CE">
        <w:rPr>
          <w:rFonts w:ascii="Times New Roman" w:hAnsi="Times New Roman" w:cs="Times New Roman"/>
          <w:b/>
          <w:sz w:val="30"/>
          <w:szCs w:val="30"/>
        </w:rPr>
        <w:t>D. Співучасть</w:t>
      </w:r>
    </w:p>
    <w:p w:rsidR="000A2B7C" w:rsidRPr="00CA68CE" w:rsidRDefault="000A2B7C"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73. Відповідальність </w:t>
      </w:r>
      <w:r w:rsidR="00AE04CA" w:rsidRPr="00CA68CE">
        <w:rPr>
          <w:rFonts w:ascii="Times New Roman" w:hAnsi="Times New Roman" w:cs="Times New Roman"/>
          <w:sz w:val="30"/>
          <w:szCs w:val="30"/>
        </w:rPr>
        <w:t>бізнес-структур</w:t>
      </w:r>
      <w:r w:rsidRPr="00CA68CE">
        <w:rPr>
          <w:rFonts w:ascii="Times New Roman" w:hAnsi="Times New Roman" w:cs="Times New Roman"/>
          <w:sz w:val="30"/>
          <w:szCs w:val="30"/>
        </w:rPr>
        <w:t xml:space="preserve"> </w:t>
      </w:r>
      <w:r w:rsidR="00AE04CA" w:rsidRPr="00CA68CE">
        <w:rPr>
          <w:rFonts w:ascii="Times New Roman" w:hAnsi="Times New Roman" w:cs="Times New Roman"/>
          <w:sz w:val="30"/>
          <w:szCs w:val="30"/>
        </w:rPr>
        <w:t>щодо</w:t>
      </w:r>
      <w:r w:rsidRPr="00CA68CE">
        <w:rPr>
          <w:rFonts w:ascii="Times New Roman" w:hAnsi="Times New Roman" w:cs="Times New Roman"/>
          <w:sz w:val="30"/>
          <w:szCs w:val="30"/>
        </w:rPr>
        <w:t xml:space="preserve"> дотримання прав людини включає обов'язок уникати співучасті. Ця концепція має правов</w:t>
      </w:r>
      <w:r w:rsidR="00AE04CA" w:rsidRPr="00CA68CE">
        <w:rPr>
          <w:rFonts w:ascii="Times New Roman" w:hAnsi="Times New Roman" w:cs="Times New Roman"/>
          <w:sz w:val="30"/>
          <w:szCs w:val="30"/>
        </w:rPr>
        <w:t>е</w:t>
      </w:r>
      <w:r w:rsidRPr="00CA68CE">
        <w:rPr>
          <w:rFonts w:ascii="Times New Roman" w:hAnsi="Times New Roman" w:cs="Times New Roman"/>
          <w:sz w:val="30"/>
          <w:szCs w:val="30"/>
        </w:rPr>
        <w:t xml:space="preserve"> і неправов</w:t>
      </w:r>
      <w:r w:rsidR="00AE04CA" w:rsidRPr="00CA68CE">
        <w:rPr>
          <w:rFonts w:ascii="Times New Roman" w:hAnsi="Times New Roman" w:cs="Times New Roman"/>
          <w:sz w:val="30"/>
          <w:szCs w:val="30"/>
        </w:rPr>
        <w:t>е</w:t>
      </w:r>
      <w:r w:rsidRPr="00CA68CE">
        <w:rPr>
          <w:rFonts w:ascii="Times New Roman" w:hAnsi="Times New Roman" w:cs="Times New Roman"/>
          <w:sz w:val="30"/>
          <w:szCs w:val="30"/>
        </w:rPr>
        <w:t xml:space="preserve"> </w:t>
      </w:r>
      <w:r w:rsidR="00D370A5" w:rsidRPr="00CA68CE">
        <w:rPr>
          <w:rFonts w:ascii="Times New Roman" w:hAnsi="Times New Roman" w:cs="Times New Roman"/>
          <w:sz w:val="30"/>
          <w:szCs w:val="30"/>
        </w:rPr>
        <w:t>підґрунтя</w:t>
      </w:r>
      <w:r w:rsidRPr="00CA68CE">
        <w:rPr>
          <w:rFonts w:ascii="Times New Roman" w:hAnsi="Times New Roman" w:cs="Times New Roman"/>
          <w:sz w:val="30"/>
          <w:szCs w:val="30"/>
        </w:rPr>
        <w:t xml:space="preserve">, і наслідки обох важливі для </w:t>
      </w:r>
      <w:r w:rsidR="00AE04CA"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Співучасть означає непрям</w:t>
      </w:r>
      <w:r w:rsidR="00B2167D" w:rsidRPr="00CA68CE">
        <w:rPr>
          <w:rFonts w:ascii="Times New Roman" w:hAnsi="Times New Roman" w:cs="Times New Roman"/>
          <w:sz w:val="30"/>
          <w:szCs w:val="30"/>
        </w:rPr>
        <w:t>у</w:t>
      </w:r>
      <w:r w:rsidRPr="00CA68CE">
        <w:rPr>
          <w:rFonts w:ascii="Times New Roman" w:hAnsi="Times New Roman" w:cs="Times New Roman"/>
          <w:sz w:val="30"/>
          <w:szCs w:val="30"/>
        </w:rPr>
        <w:t xml:space="preserve"> участь </w:t>
      </w:r>
      <w:r w:rsidR="00B2167D" w:rsidRPr="00CA68CE">
        <w:rPr>
          <w:rFonts w:ascii="Times New Roman" w:hAnsi="Times New Roman" w:cs="Times New Roman"/>
          <w:sz w:val="30"/>
          <w:szCs w:val="30"/>
        </w:rPr>
        <w:t xml:space="preserve">бізнес-структури </w:t>
      </w:r>
      <w:r w:rsidRPr="00CA68CE">
        <w:rPr>
          <w:rFonts w:ascii="Times New Roman" w:hAnsi="Times New Roman" w:cs="Times New Roman"/>
          <w:sz w:val="30"/>
          <w:szCs w:val="30"/>
        </w:rPr>
        <w:t>в порушенні прав людини, коли реальн</w:t>
      </w:r>
      <w:r w:rsidR="00B2167D" w:rsidRPr="00CA68CE">
        <w:rPr>
          <w:rFonts w:ascii="Times New Roman" w:hAnsi="Times New Roman" w:cs="Times New Roman"/>
          <w:sz w:val="30"/>
          <w:szCs w:val="30"/>
        </w:rPr>
        <w:t>а шкода завдає</w:t>
      </w:r>
      <w:r w:rsidRPr="00CA68CE">
        <w:rPr>
          <w:rFonts w:ascii="Times New Roman" w:hAnsi="Times New Roman" w:cs="Times New Roman"/>
          <w:sz w:val="30"/>
          <w:szCs w:val="30"/>
        </w:rPr>
        <w:t xml:space="preserve">ться іншою стороною, в тому числі урядами і недержавними суб'єктами. Уникнути співучасті </w:t>
      </w:r>
      <w:r w:rsidR="00F01E12" w:rsidRPr="00CA68CE">
        <w:rPr>
          <w:rFonts w:ascii="Times New Roman" w:hAnsi="Times New Roman" w:cs="Times New Roman"/>
          <w:sz w:val="30"/>
          <w:szCs w:val="30"/>
        </w:rPr>
        <w:t>бізнес-структура</w:t>
      </w:r>
      <w:r w:rsidRPr="00CA68CE">
        <w:rPr>
          <w:rFonts w:ascii="Times New Roman" w:hAnsi="Times New Roman" w:cs="Times New Roman"/>
          <w:sz w:val="30"/>
          <w:szCs w:val="30"/>
        </w:rPr>
        <w:t xml:space="preserve"> може за допомогою належної обачності.</w:t>
      </w:r>
    </w:p>
    <w:p w:rsidR="002111D2" w:rsidRPr="00CA68CE" w:rsidRDefault="002111D2"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74. Юридичний зміст співучасті найбільш чітко проявляється в разі сприяння міжнародним злочинам і підбурювання до них, тобто, як це зазначалося в доповіді Спеціального представника 2007 року, свідомої практичної допомоги або заохочення, які суттєво впливають на вчинення злочину</w:t>
      </w:r>
      <w:r w:rsidRPr="00CA68CE">
        <w:rPr>
          <w:rStyle w:val="aa"/>
          <w:rFonts w:ascii="Times New Roman" w:hAnsi="Times New Roman" w:cs="Times New Roman"/>
          <w:sz w:val="30"/>
          <w:szCs w:val="30"/>
        </w:rPr>
        <w:footnoteReference w:id="46"/>
      </w:r>
      <w:r w:rsidRPr="00CA68CE">
        <w:rPr>
          <w:rFonts w:ascii="Times New Roman" w:hAnsi="Times New Roman" w:cs="Times New Roman"/>
          <w:sz w:val="30"/>
          <w:szCs w:val="30"/>
        </w:rPr>
        <w:t xml:space="preserve">. ​Зростає число національних правових систем, в яких </w:t>
      </w:r>
      <w:r w:rsidR="00F01E12" w:rsidRPr="00CA68CE">
        <w:rPr>
          <w:rFonts w:ascii="Times New Roman" w:hAnsi="Times New Roman" w:cs="Times New Roman"/>
          <w:sz w:val="30"/>
          <w:szCs w:val="30"/>
        </w:rPr>
        <w:t>бізнес-структурам</w:t>
      </w:r>
      <w:r w:rsidRPr="00CA68CE">
        <w:rPr>
          <w:rFonts w:ascii="Times New Roman" w:hAnsi="Times New Roman" w:cs="Times New Roman"/>
          <w:sz w:val="30"/>
          <w:szCs w:val="30"/>
        </w:rPr>
        <w:t xml:space="preserve"> можуть бути пред'явлені звинувачення у вчиненні міжнародних злочинів, але вони можуть також нести </w:t>
      </w:r>
      <w:r w:rsidR="00F01E12" w:rsidRPr="00CA68CE">
        <w:rPr>
          <w:rFonts w:ascii="Times New Roman" w:hAnsi="Times New Roman" w:cs="Times New Roman"/>
          <w:sz w:val="30"/>
          <w:szCs w:val="30"/>
        </w:rPr>
        <w:t xml:space="preserve">й </w:t>
      </w:r>
      <w:r w:rsidRPr="00CA68CE">
        <w:rPr>
          <w:rFonts w:ascii="Times New Roman" w:hAnsi="Times New Roman" w:cs="Times New Roman"/>
          <w:sz w:val="30"/>
          <w:szCs w:val="30"/>
        </w:rPr>
        <w:t>некримінальну відповідальність за співучасть у порушенні прав людини.</w:t>
      </w:r>
    </w:p>
    <w:p w:rsidR="00F01E12" w:rsidRPr="00CA68CE" w:rsidRDefault="00F01E12"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lastRenderedPageBreak/>
        <w:t>75. У неправовому контексті корпоративна співучасть стала важливим показником для соціальних партнерів, включаючи державних і приватних інвесторів, Глобальний договір, організації з ведення кампаній і самі бізнес-структури. Звинувачення у співучасті може завдати шкоди репутації і навіть призвести до вилучення капіталів і у випадку, коли юридична відповідальність не встановлена</w:t>
      </w:r>
      <w:r w:rsidRPr="00CA68CE">
        <w:rPr>
          <w:rStyle w:val="aa"/>
          <w:rFonts w:ascii="Times New Roman" w:hAnsi="Times New Roman" w:cs="Times New Roman"/>
          <w:sz w:val="30"/>
          <w:szCs w:val="30"/>
        </w:rPr>
        <w:footnoteReference w:id="47"/>
      </w:r>
      <w:r w:rsidRPr="00CA68CE">
        <w:rPr>
          <w:rFonts w:ascii="Times New Roman" w:hAnsi="Times New Roman" w:cs="Times New Roman"/>
          <w:sz w:val="30"/>
          <w:szCs w:val="30"/>
        </w:rPr>
        <w:t xml:space="preserve">. У цьому контексті </w:t>
      </w:r>
      <w:r w:rsidR="00256DB5" w:rsidRPr="00CA68CE">
        <w:rPr>
          <w:rFonts w:ascii="Times New Roman" w:hAnsi="Times New Roman" w:cs="Times New Roman"/>
          <w:sz w:val="30"/>
          <w:szCs w:val="30"/>
        </w:rPr>
        <w:t>звинувач</w:t>
      </w:r>
      <w:r w:rsidRPr="00CA68CE">
        <w:rPr>
          <w:rFonts w:ascii="Times New Roman" w:hAnsi="Times New Roman" w:cs="Times New Roman"/>
          <w:sz w:val="30"/>
          <w:szCs w:val="30"/>
        </w:rPr>
        <w:t>ення про співучаст</w:t>
      </w:r>
      <w:r w:rsidR="004B2389" w:rsidRPr="00CA68CE">
        <w:rPr>
          <w:rFonts w:ascii="Times New Roman" w:hAnsi="Times New Roman" w:cs="Times New Roman"/>
          <w:sz w:val="30"/>
          <w:szCs w:val="30"/>
        </w:rPr>
        <w:t>ь</w:t>
      </w:r>
      <w:r w:rsidRPr="00CA68CE">
        <w:rPr>
          <w:rFonts w:ascii="Times New Roman" w:hAnsi="Times New Roman" w:cs="Times New Roman"/>
          <w:sz w:val="30"/>
          <w:szCs w:val="30"/>
        </w:rPr>
        <w:t xml:space="preserve"> охоплю</w:t>
      </w:r>
      <w:r w:rsidR="004B2389" w:rsidRPr="00CA68CE">
        <w:rPr>
          <w:rFonts w:ascii="Times New Roman" w:hAnsi="Times New Roman" w:cs="Times New Roman"/>
          <w:sz w:val="30"/>
          <w:szCs w:val="30"/>
        </w:rPr>
        <w:t>ють</w:t>
      </w:r>
      <w:r w:rsidRPr="00CA68CE">
        <w:rPr>
          <w:rFonts w:ascii="Times New Roman" w:hAnsi="Times New Roman" w:cs="Times New Roman"/>
          <w:sz w:val="30"/>
          <w:szCs w:val="30"/>
        </w:rPr>
        <w:t xml:space="preserve"> непрямі порушення широкого кола прав людини</w:t>
      </w:r>
      <w:r w:rsidR="004B2389" w:rsidRPr="00CA68CE">
        <w:rPr>
          <w:rFonts w:ascii="Times New Roman" w:hAnsi="Times New Roman" w:cs="Times New Roman"/>
          <w:sz w:val="30"/>
          <w:szCs w:val="30"/>
        </w:rPr>
        <w:t xml:space="preserve"> </w:t>
      </w:r>
      <w:r w:rsidRPr="00CA68CE">
        <w:rPr>
          <w:rFonts w:ascii="Times New Roman" w:hAnsi="Times New Roman" w:cs="Times New Roman"/>
          <w:sz w:val="30"/>
          <w:szCs w:val="30"/>
        </w:rPr>
        <w:t>-</w:t>
      </w:r>
      <w:r w:rsidR="004B2389" w:rsidRPr="00CA68CE">
        <w:rPr>
          <w:rFonts w:ascii="Times New Roman" w:hAnsi="Times New Roman" w:cs="Times New Roman"/>
          <w:sz w:val="30"/>
          <w:szCs w:val="30"/>
        </w:rPr>
        <w:t xml:space="preserve"> </w:t>
      </w:r>
      <w:r w:rsidRPr="00CA68CE">
        <w:rPr>
          <w:rFonts w:ascii="Times New Roman" w:hAnsi="Times New Roman" w:cs="Times New Roman"/>
          <w:sz w:val="30"/>
          <w:szCs w:val="30"/>
        </w:rPr>
        <w:t>політичних, громадянських, економічних, соціальних і культурних прав.</w:t>
      </w:r>
    </w:p>
    <w:p w:rsidR="00256DB5" w:rsidRPr="00CA68CE" w:rsidRDefault="00256DB5"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76. Не представляється можливим вказати конкретні параметри щодо того, що в кожному окремому контексті є співучастю,  з огляду на  обмежену кількість прецедентів рішень, особливо що стосуються бізнес-структур, а не окремих осіб, і з урахуванням суттєвих відмінностей у визначеннях співучасті в рамках правового і неправового контекстів, а також на їхньому стику. Однак бізнес-структури повинні брати до уваги запропоновані вище міркування.</w:t>
      </w:r>
    </w:p>
    <w:p w:rsidR="001F213C" w:rsidRPr="00CA68CE" w:rsidRDefault="001F213C"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77. Лише сама присутність в країні, сплата податків або ігнорування порушень прав людини навряд чи можна розглядати як практичну підставу, що потрібна для встановлення юридичної відповідальності. Разом із тим в окремих випадках бездіяльність, коли вона узаконювала або заохочувала зловживання, призводила до встановлення юридичної відповідальності осіб</w:t>
      </w:r>
      <w:r w:rsidRPr="00CA68CE">
        <w:rPr>
          <w:rStyle w:val="aa"/>
          <w:rFonts w:ascii="Times New Roman" w:hAnsi="Times New Roman" w:cs="Times New Roman"/>
          <w:sz w:val="30"/>
          <w:szCs w:val="30"/>
        </w:rPr>
        <w:footnoteReference w:id="48"/>
      </w:r>
      <w:r w:rsidRPr="00CA68CE">
        <w:rPr>
          <w:rFonts w:ascii="Times New Roman" w:hAnsi="Times New Roman" w:cs="Times New Roman"/>
          <w:sz w:val="30"/>
          <w:szCs w:val="30"/>
        </w:rPr>
        <w:t>. Крім того, відповідно до норм міжнародного кримінального права практична допомога або заохочення повинні або бути причиною реального порушення прав людини, або бути тимчасово або фізично пов'язані з такими порушеннями.</w:t>
      </w:r>
    </w:p>
    <w:p w:rsidR="00B10A95" w:rsidRPr="00CA68CE" w:rsidRDefault="00B10A95"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78. Так само й отримання вигоди з порушення прав людини саме по собі не може привести до встановлення юридичної відповідальності, проте це може мати негативні наслідки для сприйняття бізнес-структури громадською думкою.</w:t>
      </w:r>
    </w:p>
    <w:p w:rsidR="001F213C" w:rsidRPr="00CA68CE" w:rsidRDefault="00B10A95"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79. Правове тлумачення поняття «бути обізнаним» варіюється. Стосовно бізнес-структур може потребуватися реальна обізнаність або припущення, що бізнес-структура «повинна б знати», що її дії або </w:t>
      </w:r>
      <w:r w:rsidRPr="00CA68CE">
        <w:rPr>
          <w:rFonts w:ascii="Times New Roman" w:hAnsi="Times New Roman" w:cs="Times New Roman"/>
          <w:sz w:val="30"/>
          <w:szCs w:val="30"/>
        </w:rPr>
        <w:lastRenderedPageBreak/>
        <w:t>бездіяльність можуть призвести до порушення прав людини. Поінформованість може виникати зі знання як безпосередніх, так і супутніх фактів. Формула «повинна була б знати» означає, що відповідно до розумних припущень за конкретних обставин бізнес-структура могла б знати.</w:t>
      </w:r>
    </w:p>
    <w:p w:rsidR="00931950" w:rsidRPr="00CA68CE" w:rsidRDefault="005F6BA2"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80. У </w:t>
      </w:r>
      <w:r w:rsidR="00E53078" w:rsidRPr="00CA68CE">
        <w:rPr>
          <w:rFonts w:ascii="Times New Roman" w:hAnsi="Times New Roman" w:cs="Times New Roman"/>
          <w:sz w:val="30"/>
          <w:szCs w:val="30"/>
        </w:rPr>
        <w:t xml:space="preserve">рамках </w:t>
      </w:r>
      <w:r w:rsidRPr="00CA68CE">
        <w:rPr>
          <w:rFonts w:ascii="Times New Roman" w:hAnsi="Times New Roman" w:cs="Times New Roman"/>
          <w:sz w:val="30"/>
          <w:szCs w:val="30"/>
        </w:rPr>
        <w:t>міжнародно</w:t>
      </w:r>
      <w:r w:rsidR="00E53078" w:rsidRPr="00CA68CE">
        <w:rPr>
          <w:rFonts w:ascii="Times New Roman" w:hAnsi="Times New Roman" w:cs="Times New Roman"/>
          <w:sz w:val="30"/>
          <w:szCs w:val="30"/>
        </w:rPr>
        <w:t>го</w:t>
      </w:r>
      <w:r w:rsidRPr="00CA68CE">
        <w:rPr>
          <w:rFonts w:ascii="Times New Roman" w:hAnsi="Times New Roman" w:cs="Times New Roman"/>
          <w:sz w:val="30"/>
          <w:szCs w:val="30"/>
        </w:rPr>
        <w:t xml:space="preserve"> кримінально</w:t>
      </w:r>
      <w:r w:rsidR="00E53078" w:rsidRPr="00CA68CE">
        <w:rPr>
          <w:rFonts w:ascii="Times New Roman" w:hAnsi="Times New Roman" w:cs="Times New Roman"/>
          <w:sz w:val="30"/>
          <w:szCs w:val="30"/>
        </w:rPr>
        <w:t>го</w:t>
      </w:r>
      <w:r w:rsidRPr="00CA68CE">
        <w:rPr>
          <w:rFonts w:ascii="Times New Roman" w:hAnsi="Times New Roman" w:cs="Times New Roman"/>
          <w:sz w:val="30"/>
          <w:szCs w:val="30"/>
        </w:rPr>
        <w:t xml:space="preserve"> прав</w:t>
      </w:r>
      <w:r w:rsidR="00E53078" w:rsidRPr="00CA68CE">
        <w:rPr>
          <w:rFonts w:ascii="Times New Roman" w:hAnsi="Times New Roman" w:cs="Times New Roman"/>
          <w:sz w:val="30"/>
          <w:szCs w:val="30"/>
        </w:rPr>
        <w:t>а</w:t>
      </w:r>
      <w:r w:rsidRPr="00CA68CE">
        <w:rPr>
          <w:rFonts w:ascii="Times New Roman" w:hAnsi="Times New Roman" w:cs="Times New Roman"/>
          <w:sz w:val="30"/>
          <w:szCs w:val="30"/>
        </w:rPr>
        <w:t xml:space="preserve"> </w:t>
      </w:r>
      <w:r w:rsidR="00776339" w:rsidRPr="00CA68CE">
        <w:rPr>
          <w:rFonts w:ascii="Times New Roman" w:hAnsi="Times New Roman" w:cs="Times New Roman"/>
          <w:sz w:val="30"/>
          <w:szCs w:val="30"/>
        </w:rPr>
        <w:t xml:space="preserve">концепція </w:t>
      </w:r>
      <w:r w:rsidRPr="00CA68CE">
        <w:rPr>
          <w:rFonts w:ascii="Times New Roman" w:hAnsi="Times New Roman" w:cs="Times New Roman"/>
          <w:sz w:val="30"/>
          <w:szCs w:val="30"/>
        </w:rPr>
        <w:t>співучаст</w:t>
      </w:r>
      <w:r w:rsidR="00776339" w:rsidRPr="00CA68CE">
        <w:rPr>
          <w:rFonts w:ascii="Times New Roman" w:hAnsi="Times New Roman" w:cs="Times New Roman"/>
          <w:sz w:val="30"/>
          <w:szCs w:val="30"/>
        </w:rPr>
        <w:t>і</w:t>
      </w:r>
      <w:r w:rsidRPr="00CA68CE">
        <w:rPr>
          <w:rFonts w:ascii="Times New Roman" w:hAnsi="Times New Roman" w:cs="Times New Roman"/>
          <w:sz w:val="30"/>
          <w:szCs w:val="30"/>
        </w:rPr>
        <w:t xml:space="preserve"> не </w:t>
      </w:r>
      <w:r w:rsidR="00776339" w:rsidRPr="00CA68CE">
        <w:rPr>
          <w:rFonts w:ascii="Times New Roman" w:hAnsi="Times New Roman" w:cs="Times New Roman"/>
          <w:sz w:val="30"/>
          <w:szCs w:val="30"/>
        </w:rPr>
        <w:t>передбачає необхідність обізнаності</w:t>
      </w:r>
      <w:r w:rsidRPr="00CA68CE">
        <w:rPr>
          <w:rFonts w:ascii="Times New Roman" w:hAnsi="Times New Roman" w:cs="Times New Roman"/>
          <w:sz w:val="30"/>
          <w:szCs w:val="30"/>
        </w:rPr>
        <w:t xml:space="preserve"> про конкретне порушення або бажанн</w:t>
      </w:r>
      <w:r w:rsidR="00776339" w:rsidRPr="00CA68CE">
        <w:rPr>
          <w:rFonts w:ascii="Times New Roman" w:hAnsi="Times New Roman" w:cs="Times New Roman"/>
          <w:sz w:val="30"/>
          <w:szCs w:val="30"/>
        </w:rPr>
        <w:t>я</w:t>
      </w:r>
      <w:r w:rsidRPr="00CA68CE">
        <w:rPr>
          <w:rFonts w:ascii="Times New Roman" w:hAnsi="Times New Roman" w:cs="Times New Roman"/>
          <w:sz w:val="30"/>
          <w:szCs w:val="30"/>
        </w:rPr>
        <w:t xml:space="preserve">, щоб воно відбулося, </w:t>
      </w:r>
      <w:r w:rsidR="00776339" w:rsidRPr="00CA68CE">
        <w:rPr>
          <w:rFonts w:ascii="Times New Roman" w:hAnsi="Times New Roman" w:cs="Times New Roman"/>
          <w:sz w:val="30"/>
          <w:szCs w:val="30"/>
        </w:rPr>
        <w:t>адже</w:t>
      </w:r>
      <w:r w:rsidRPr="00CA68CE">
        <w:rPr>
          <w:rFonts w:ascii="Times New Roman" w:hAnsi="Times New Roman" w:cs="Times New Roman"/>
          <w:sz w:val="30"/>
          <w:szCs w:val="30"/>
        </w:rPr>
        <w:t xml:space="preserve"> є поінформованість про сприяння порушення прав людини. Тому може не мати значення той факт, що бізнес-структура просто займалася своєю звичайною підприємницькою діяльністю, якщо ця діяльність сприяла порушенню прав людини і бізнес-структура була поінформована або повинна була б знати про своє сприяння. Той факт, що компанія слідувала вказівкам, виконувала контрактні зобов'язання або навіть дотримувалася положень національного закону, саме по собі не дає їй гарантій правового захисту.</w:t>
      </w:r>
    </w:p>
    <w:p w:rsidR="00931950" w:rsidRPr="00CA68CE" w:rsidRDefault="008235BD"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81. У цілому, взаємозв'язок між співучастю і належною обачністю є ясним і очевидним: бізнес-структури можуть уникнути співучасті, вдавшись до наведених вище методів належної обачності, які, як було зазначено, застосовуються не </w:t>
      </w:r>
      <w:r w:rsidR="000E2043" w:rsidRPr="00CA68CE">
        <w:rPr>
          <w:rFonts w:ascii="Times New Roman" w:hAnsi="Times New Roman" w:cs="Times New Roman"/>
          <w:sz w:val="30"/>
          <w:szCs w:val="30"/>
        </w:rPr>
        <w:t>лише</w:t>
      </w:r>
      <w:r w:rsidRPr="00CA68CE">
        <w:rPr>
          <w:rFonts w:ascii="Times New Roman" w:hAnsi="Times New Roman" w:cs="Times New Roman"/>
          <w:sz w:val="30"/>
          <w:szCs w:val="30"/>
        </w:rPr>
        <w:t xml:space="preserve"> щодо їх власної діяльності, але й до всієї сукупності взаємовідносин, пов'язаних із цією діяльністю.</w:t>
      </w:r>
    </w:p>
    <w:p w:rsidR="00BC64C0" w:rsidRPr="00CA68CE" w:rsidRDefault="00BC64C0" w:rsidP="00AF6E02">
      <w:pPr>
        <w:spacing w:before="240" w:after="0" w:line="240" w:lineRule="auto"/>
        <w:ind w:firstLine="709"/>
        <w:jc w:val="center"/>
        <w:rPr>
          <w:rFonts w:ascii="Times New Roman" w:hAnsi="Times New Roman" w:cs="Times New Roman"/>
          <w:b/>
          <w:sz w:val="30"/>
          <w:szCs w:val="30"/>
        </w:rPr>
      </w:pPr>
      <w:r w:rsidRPr="00CA68CE">
        <w:rPr>
          <w:rFonts w:ascii="Times New Roman" w:hAnsi="Times New Roman" w:cs="Times New Roman"/>
          <w:b/>
          <w:sz w:val="30"/>
          <w:szCs w:val="30"/>
        </w:rPr>
        <w:t>IV. ДОСТУП ДО ЗАСОБІВ ПРАВОВОГО ЗАХИСТУ</w:t>
      </w:r>
    </w:p>
    <w:p w:rsidR="00BC64C0" w:rsidRPr="00CA68CE" w:rsidRDefault="00BC64C0"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82. Ефективні механізми розгляду скарг відіграють важливу роль як у правовому, так і в політичному сенсі при виконанні державою її обов'язку забезпечувати захист, а також у зв'язку з корпоративною відповідальністю щодо дотримання прав людини. Встановлені державою регулюю</w:t>
      </w:r>
      <w:r w:rsidR="008B1DE7" w:rsidRPr="00CA68CE">
        <w:rPr>
          <w:rFonts w:ascii="Times New Roman" w:hAnsi="Times New Roman" w:cs="Times New Roman"/>
          <w:sz w:val="30"/>
          <w:szCs w:val="30"/>
        </w:rPr>
        <w:t>чі</w:t>
      </w:r>
      <w:r w:rsidRPr="00CA68CE">
        <w:rPr>
          <w:rFonts w:ascii="Times New Roman" w:hAnsi="Times New Roman" w:cs="Times New Roman"/>
          <w:sz w:val="30"/>
          <w:szCs w:val="30"/>
        </w:rPr>
        <w:t xml:space="preserve"> норми, що забороняють деякі дії корпорацій, будуть неефективними без створення відповідних механізмів із розслідування, покарання за зловживання та відшкодування шкоди. Так само й корпоративна відповідальність щодо  дотримання прав людини вимагає надання тим, хто вважає себе постраждалим, засобів для того, щоб довести цей факт до відома бізнес-структур і домогтися виправлення становища</w:t>
      </w:r>
      <w:r w:rsidR="008B1DE7" w:rsidRPr="00CA68CE">
        <w:rPr>
          <w:rFonts w:ascii="Times New Roman" w:hAnsi="Times New Roman" w:cs="Times New Roman"/>
          <w:sz w:val="30"/>
          <w:szCs w:val="30"/>
        </w:rPr>
        <w:t>, при цьому не відкидається можливість скористатися</w:t>
      </w:r>
      <w:r w:rsidRPr="00CA68CE">
        <w:rPr>
          <w:rFonts w:ascii="Times New Roman" w:hAnsi="Times New Roman" w:cs="Times New Roman"/>
          <w:sz w:val="30"/>
          <w:szCs w:val="30"/>
        </w:rPr>
        <w:t xml:space="preserve"> </w:t>
      </w:r>
      <w:r w:rsidR="008B1DE7" w:rsidRPr="00CA68CE">
        <w:rPr>
          <w:rFonts w:ascii="Times New Roman" w:hAnsi="Times New Roman" w:cs="Times New Roman"/>
          <w:sz w:val="30"/>
          <w:szCs w:val="30"/>
        </w:rPr>
        <w:t>наявними</w:t>
      </w:r>
      <w:r w:rsidRPr="00CA68CE">
        <w:rPr>
          <w:rFonts w:ascii="Times New Roman" w:hAnsi="Times New Roman" w:cs="Times New Roman"/>
          <w:sz w:val="30"/>
          <w:szCs w:val="30"/>
        </w:rPr>
        <w:t xml:space="preserve"> юридични</w:t>
      </w:r>
      <w:r w:rsidR="008B1DE7" w:rsidRPr="00CA68CE">
        <w:rPr>
          <w:rFonts w:ascii="Times New Roman" w:hAnsi="Times New Roman" w:cs="Times New Roman"/>
          <w:sz w:val="30"/>
          <w:szCs w:val="30"/>
        </w:rPr>
        <w:t>ми</w:t>
      </w:r>
      <w:r w:rsidRPr="00CA68CE">
        <w:rPr>
          <w:rFonts w:ascii="Times New Roman" w:hAnsi="Times New Roman" w:cs="Times New Roman"/>
          <w:sz w:val="30"/>
          <w:szCs w:val="30"/>
        </w:rPr>
        <w:t xml:space="preserve"> канал</w:t>
      </w:r>
      <w:r w:rsidR="008B1DE7" w:rsidRPr="00CA68CE">
        <w:rPr>
          <w:rFonts w:ascii="Times New Roman" w:hAnsi="Times New Roman" w:cs="Times New Roman"/>
          <w:sz w:val="30"/>
          <w:szCs w:val="30"/>
        </w:rPr>
        <w:t>ами</w:t>
      </w:r>
      <w:r w:rsidRPr="00CA68CE">
        <w:rPr>
          <w:rFonts w:ascii="Times New Roman" w:hAnsi="Times New Roman" w:cs="Times New Roman"/>
          <w:sz w:val="30"/>
          <w:szCs w:val="30"/>
        </w:rPr>
        <w:t>. Забезпечення доступу до засобів правового захисту не означає, що він має надаватися за умови, що заяви свідчать про реальні порушення або що скарги є сумлінними.</w:t>
      </w:r>
    </w:p>
    <w:p w:rsidR="00665973" w:rsidRPr="00CA68CE" w:rsidRDefault="00665973"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83. Зростають очікування, що держави будуть робити конкретні кроки для судового розгляду скарг на випадки шкоди, завданої правам людини діями бізнес-структур. Договірні органи все частіше </w:t>
      </w:r>
      <w:r w:rsidRPr="00CA68CE">
        <w:rPr>
          <w:rFonts w:ascii="Times New Roman" w:hAnsi="Times New Roman" w:cs="Times New Roman"/>
          <w:sz w:val="30"/>
          <w:szCs w:val="30"/>
        </w:rPr>
        <w:lastRenderedPageBreak/>
        <w:t>рекомендують державам проводити розслідування і встановлювати покарання за порушення бізнес-структурами прав людини, а також забезпечувати доступ до засобів відшкодування шкоди, завданої цими порушеннями, коли це зачіпає осіб, які перебувають під їх юрисдикцією</w:t>
      </w:r>
      <w:r w:rsidRPr="00CA68CE">
        <w:rPr>
          <w:rStyle w:val="aa"/>
          <w:rFonts w:ascii="Times New Roman" w:hAnsi="Times New Roman" w:cs="Times New Roman"/>
          <w:sz w:val="30"/>
          <w:szCs w:val="30"/>
        </w:rPr>
        <w:footnoteReference w:id="49"/>
      </w:r>
      <w:r w:rsidRPr="00CA68CE">
        <w:rPr>
          <w:rFonts w:ascii="Times New Roman" w:hAnsi="Times New Roman" w:cs="Times New Roman"/>
          <w:sz w:val="30"/>
          <w:szCs w:val="30"/>
        </w:rPr>
        <w:t xml:space="preserve">. Відшкодування шкоди може включати компенсацію, реституцію, гарантії </w:t>
      </w:r>
      <w:proofErr w:type="spellStart"/>
      <w:r w:rsidRPr="00CA68CE">
        <w:rPr>
          <w:rFonts w:ascii="Times New Roman" w:hAnsi="Times New Roman" w:cs="Times New Roman"/>
          <w:sz w:val="30"/>
          <w:szCs w:val="30"/>
        </w:rPr>
        <w:t>неповторення</w:t>
      </w:r>
      <w:proofErr w:type="spellEnd"/>
      <w:r w:rsidRPr="00CA68CE">
        <w:rPr>
          <w:rFonts w:ascii="Times New Roman" w:hAnsi="Times New Roman" w:cs="Times New Roman"/>
          <w:sz w:val="30"/>
          <w:szCs w:val="30"/>
        </w:rPr>
        <w:t xml:space="preserve"> порушення прав, внесення змін до відповідного закону і публічне вибачення. Як зазначалося раніше, законодавці вдаються також і до нових способів встановлення відповідальності бізнес-структур відповідно до положень цивільного і кримінального права, акцентуючи увагу на прогалинах у їх організаційній культурі.</w:t>
      </w:r>
    </w:p>
    <w:p w:rsidR="00502044" w:rsidRPr="00CA68CE" w:rsidRDefault="00502044"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84. Поряд із судовими процедурами важливу роль відіграють також </w:t>
      </w:r>
      <w:r w:rsidR="00295DB6" w:rsidRPr="00CA68CE">
        <w:rPr>
          <w:rFonts w:ascii="Times New Roman" w:hAnsi="Times New Roman" w:cs="Times New Roman"/>
          <w:sz w:val="30"/>
          <w:szCs w:val="30"/>
        </w:rPr>
        <w:t xml:space="preserve">і </w:t>
      </w:r>
      <w:r w:rsidRPr="00CA68CE">
        <w:rPr>
          <w:rFonts w:ascii="Times New Roman" w:hAnsi="Times New Roman" w:cs="Times New Roman"/>
          <w:sz w:val="30"/>
          <w:szCs w:val="30"/>
        </w:rPr>
        <w:t>позасудові механізми. Вони можуть мати особливе значення в країні, де суди з певних причин не здатні забезпечити адекватний і ефективний доступ до засобів правового захисту. Однак вони також відіграють важливу роль і в суспільствах із чітко функціонуючими інститутами правової держави, де вони можуть надати більш швидку, доступну</w:t>
      </w:r>
      <w:r w:rsidR="00295DB6" w:rsidRPr="00CA68CE">
        <w:rPr>
          <w:rFonts w:ascii="Times New Roman" w:hAnsi="Times New Roman" w:cs="Times New Roman"/>
          <w:sz w:val="30"/>
          <w:szCs w:val="30"/>
        </w:rPr>
        <w:t xml:space="preserve"> і адаптовану до потреб </w:t>
      </w:r>
      <w:r w:rsidRPr="00CA68CE">
        <w:rPr>
          <w:rFonts w:ascii="Times New Roman" w:hAnsi="Times New Roman" w:cs="Times New Roman"/>
          <w:sz w:val="30"/>
          <w:szCs w:val="30"/>
        </w:rPr>
        <w:t>можливість первинного звернення.</w:t>
      </w:r>
    </w:p>
    <w:p w:rsidR="00295DB6" w:rsidRPr="00CA68CE" w:rsidRDefault="00295DB6"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85. До державних несудових механізмів відносяться установи, які здійснюють контроль за дотриманням певних норм (наприклад, в галузі охорони здоров'я та забезпечення безпеки); фінансовані державою посередницькі служби, наприклад такі, які розглядають трудові спори в Сполученому Королівстві і Південній Африці; національні установи із захисту прав людини; або механізми на зразок національних контактних центрів О</w:t>
      </w:r>
      <w:r w:rsidR="00F527D6" w:rsidRPr="00CA68CE">
        <w:rPr>
          <w:rFonts w:ascii="Times New Roman" w:hAnsi="Times New Roman" w:cs="Times New Roman"/>
          <w:sz w:val="30"/>
          <w:szCs w:val="30"/>
        </w:rPr>
        <w:t>рганізації економічного співробітництва та розвитку</w:t>
      </w:r>
      <w:r w:rsidRPr="00CA68CE">
        <w:rPr>
          <w:rFonts w:ascii="Times New Roman" w:hAnsi="Times New Roman" w:cs="Times New Roman"/>
          <w:sz w:val="30"/>
          <w:szCs w:val="30"/>
        </w:rPr>
        <w:t>.</w:t>
      </w:r>
    </w:p>
    <w:p w:rsidR="00A513BB" w:rsidRPr="00CA68CE" w:rsidRDefault="00A513BB"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86. Недержавні механізми можуть бути пов'язані з галузевими або багатогалузевими організаціями; з ініціативами, в яких бере участь багато зацікавлених сторін, спрямованими на дотримання їх членами певних стандартів; спонсорами проектів, які потребують дотримання певних стандартів від клієнтів, або з певними компаніями чи проектами. Недержавні механізми не повинні заважати посиленню державних установ, особливо судових механізмів, але можуть відкривати додаткові можливості правового захисту та відшкодування шкоди.</w:t>
      </w:r>
    </w:p>
    <w:p w:rsidR="00A513BB" w:rsidRPr="00CA68CE" w:rsidRDefault="00A513BB"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lastRenderedPageBreak/>
        <w:t>87. Вся ця мозаїка механізмів залишається неповною і недосконалою і повинна поліпшуватися як в окремих її частинах, так і в цілому.</w:t>
      </w:r>
    </w:p>
    <w:p w:rsidR="004F2479" w:rsidRPr="00CA68CE" w:rsidRDefault="004F2479" w:rsidP="00D370A5">
      <w:pPr>
        <w:spacing w:before="120" w:after="0" w:line="240" w:lineRule="auto"/>
        <w:ind w:firstLine="709"/>
        <w:jc w:val="both"/>
        <w:rPr>
          <w:rFonts w:ascii="Times New Roman" w:hAnsi="Times New Roman" w:cs="Times New Roman"/>
          <w:b/>
          <w:sz w:val="30"/>
          <w:szCs w:val="30"/>
        </w:rPr>
      </w:pPr>
      <w:r w:rsidRPr="00CA68CE">
        <w:rPr>
          <w:rFonts w:ascii="Times New Roman" w:hAnsi="Times New Roman" w:cs="Times New Roman"/>
          <w:b/>
          <w:sz w:val="30"/>
          <w:szCs w:val="30"/>
        </w:rPr>
        <w:t>А. Судові механізми</w:t>
      </w:r>
    </w:p>
    <w:p w:rsidR="00A513BB" w:rsidRPr="00CA68CE" w:rsidRDefault="004F2479"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88. Судові механізми часто недостатньо готові для надання ефективних засобів правового захисту жертвам порушень прав людини з боку бізнес-структур. Жертви стикаються з особливими труднощами, домагаючись особистої компенсації або відшкодування шкоди, які пов'язані з більш загальними санкціями щодо бізнес-структур, такими, як штрафи або адміністративні процедури. У національному законодавстві можуть бути відсутні положення, які є підставою для звернення зі скаргою до суду. Навіть якщо жертви порушень можуть порушити судову справу, політичні, економічні чи юридичні міркування можуть перешкодити її розгляду.</w:t>
      </w:r>
    </w:p>
    <w:p w:rsidR="00C65F33" w:rsidRPr="00CA68CE" w:rsidRDefault="00C65F33"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89. Деякі позивачі шукали засоби правового захисту за межами держави, де їм було завдано шкоди, зокрема, в судах держави базування бізнес-структур, але стикалися </w:t>
      </w:r>
      <w:r w:rsidR="003C3B65" w:rsidRPr="00CA68CE">
        <w:rPr>
          <w:rFonts w:ascii="Times New Roman" w:hAnsi="Times New Roman" w:cs="Times New Roman"/>
          <w:sz w:val="30"/>
          <w:szCs w:val="30"/>
        </w:rPr>
        <w:t>і</w:t>
      </w:r>
      <w:r w:rsidRPr="00CA68CE">
        <w:rPr>
          <w:rFonts w:ascii="Times New Roman" w:hAnsi="Times New Roman" w:cs="Times New Roman"/>
          <w:sz w:val="30"/>
          <w:szCs w:val="30"/>
        </w:rPr>
        <w:t xml:space="preserve">з надзвичайними </w:t>
      </w:r>
      <w:r w:rsidR="003C3B65" w:rsidRPr="00CA68CE">
        <w:rPr>
          <w:rFonts w:ascii="Times New Roman" w:hAnsi="Times New Roman" w:cs="Times New Roman"/>
          <w:sz w:val="30"/>
          <w:szCs w:val="30"/>
        </w:rPr>
        <w:t>скла</w:t>
      </w:r>
      <w:r w:rsidRPr="00CA68CE">
        <w:rPr>
          <w:rFonts w:ascii="Times New Roman" w:hAnsi="Times New Roman" w:cs="Times New Roman"/>
          <w:sz w:val="30"/>
          <w:szCs w:val="30"/>
        </w:rPr>
        <w:t xml:space="preserve">днощами. Пов'язані з цим витрати, особливо за відсутності </w:t>
      </w:r>
      <w:r w:rsidR="003C3B65" w:rsidRPr="00CA68CE">
        <w:rPr>
          <w:rFonts w:ascii="Times New Roman" w:hAnsi="Times New Roman" w:cs="Times New Roman"/>
          <w:sz w:val="30"/>
          <w:szCs w:val="30"/>
        </w:rPr>
        <w:t>правово</w:t>
      </w:r>
      <w:r w:rsidRPr="00CA68CE">
        <w:rPr>
          <w:rFonts w:ascii="Times New Roman" w:hAnsi="Times New Roman" w:cs="Times New Roman"/>
          <w:sz w:val="30"/>
          <w:szCs w:val="30"/>
        </w:rPr>
        <w:t xml:space="preserve">ї допомоги, можуть бути непомірно високими; </w:t>
      </w:r>
      <w:r w:rsidR="003C3B65" w:rsidRPr="00CA68CE">
        <w:rPr>
          <w:rFonts w:ascii="Times New Roman" w:hAnsi="Times New Roman" w:cs="Times New Roman"/>
          <w:sz w:val="30"/>
          <w:szCs w:val="30"/>
        </w:rPr>
        <w:t xml:space="preserve">особи, які не є </w:t>
      </w:r>
      <w:r w:rsidRPr="00CA68CE">
        <w:rPr>
          <w:rFonts w:ascii="Times New Roman" w:hAnsi="Times New Roman" w:cs="Times New Roman"/>
          <w:sz w:val="30"/>
          <w:szCs w:val="30"/>
        </w:rPr>
        <w:t>громадян</w:t>
      </w:r>
      <w:r w:rsidR="003C3B65" w:rsidRPr="00CA68CE">
        <w:rPr>
          <w:rFonts w:ascii="Times New Roman" w:hAnsi="Times New Roman" w:cs="Times New Roman"/>
          <w:sz w:val="30"/>
          <w:szCs w:val="30"/>
        </w:rPr>
        <w:t>ам</w:t>
      </w:r>
      <w:r w:rsidRPr="00CA68CE">
        <w:rPr>
          <w:rFonts w:ascii="Times New Roman" w:hAnsi="Times New Roman" w:cs="Times New Roman"/>
          <w:sz w:val="30"/>
          <w:szCs w:val="30"/>
        </w:rPr>
        <w:t xml:space="preserve">и можуть не мати процесуальної правоздатності; а </w:t>
      </w:r>
      <w:r w:rsidR="003C3B65" w:rsidRPr="00CA68CE">
        <w:rPr>
          <w:rFonts w:ascii="Times New Roman" w:hAnsi="Times New Roman" w:cs="Times New Roman"/>
          <w:sz w:val="30"/>
          <w:szCs w:val="30"/>
        </w:rPr>
        <w:t xml:space="preserve">перешкодами на </w:t>
      </w:r>
      <w:r w:rsidRPr="00CA68CE">
        <w:rPr>
          <w:rFonts w:ascii="Times New Roman" w:hAnsi="Times New Roman" w:cs="Times New Roman"/>
          <w:sz w:val="30"/>
          <w:szCs w:val="30"/>
        </w:rPr>
        <w:t>шлях</w:t>
      </w:r>
      <w:r w:rsidR="003C3B65" w:rsidRPr="00CA68CE">
        <w:rPr>
          <w:rFonts w:ascii="Times New Roman" w:hAnsi="Times New Roman" w:cs="Times New Roman"/>
          <w:sz w:val="30"/>
          <w:szCs w:val="30"/>
        </w:rPr>
        <w:t>у</w:t>
      </w:r>
      <w:r w:rsidRPr="00CA68CE">
        <w:rPr>
          <w:rFonts w:ascii="Times New Roman" w:hAnsi="Times New Roman" w:cs="Times New Roman"/>
          <w:sz w:val="30"/>
          <w:szCs w:val="30"/>
        </w:rPr>
        <w:t xml:space="preserve"> до </w:t>
      </w:r>
      <w:r w:rsidR="003C3B65" w:rsidRPr="00CA68CE">
        <w:rPr>
          <w:rFonts w:ascii="Times New Roman" w:hAnsi="Times New Roman" w:cs="Times New Roman"/>
          <w:sz w:val="30"/>
          <w:szCs w:val="30"/>
        </w:rPr>
        <w:t xml:space="preserve">подачі </w:t>
      </w:r>
      <w:r w:rsidRPr="00CA68CE">
        <w:rPr>
          <w:rFonts w:ascii="Times New Roman" w:hAnsi="Times New Roman" w:cs="Times New Roman"/>
          <w:sz w:val="30"/>
          <w:szCs w:val="30"/>
        </w:rPr>
        <w:t>скарг мож</w:t>
      </w:r>
      <w:r w:rsidR="003C3B65" w:rsidRPr="00CA68CE">
        <w:rPr>
          <w:rFonts w:ascii="Times New Roman" w:hAnsi="Times New Roman" w:cs="Times New Roman"/>
          <w:sz w:val="30"/>
          <w:szCs w:val="30"/>
        </w:rPr>
        <w:t>уть стати</w:t>
      </w:r>
      <w:r w:rsidRPr="00CA68CE">
        <w:rPr>
          <w:rFonts w:ascii="Times New Roman" w:hAnsi="Times New Roman" w:cs="Times New Roman"/>
          <w:sz w:val="30"/>
          <w:szCs w:val="30"/>
        </w:rPr>
        <w:t xml:space="preserve"> терміни позовної давності. Ситуація може ще більш ускладнитися, якщо позивач домагається відшкодування </w:t>
      </w:r>
      <w:r w:rsidR="003C3B65" w:rsidRPr="00CA68CE">
        <w:rPr>
          <w:rFonts w:ascii="Times New Roman" w:hAnsi="Times New Roman" w:cs="Times New Roman"/>
          <w:sz w:val="30"/>
          <w:szCs w:val="30"/>
        </w:rPr>
        <w:t>шкоди</w:t>
      </w:r>
      <w:r w:rsidRPr="00CA68CE">
        <w:rPr>
          <w:rFonts w:ascii="Times New Roman" w:hAnsi="Times New Roman" w:cs="Times New Roman"/>
          <w:sz w:val="30"/>
          <w:szCs w:val="30"/>
        </w:rPr>
        <w:t xml:space="preserve"> від корпорації-засновника за дії, вчинені її дочірньою компанією за кордоном. У країнах звичаєвого права суди можуть відхилити позов на підставі принципу </w:t>
      </w:r>
      <w:proofErr w:type="spellStart"/>
      <w:r w:rsidRPr="00CA68CE">
        <w:rPr>
          <w:rFonts w:ascii="Times New Roman" w:hAnsi="Times New Roman" w:cs="Times New Roman"/>
          <w:i/>
          <w:sz w:val="30"/>
          <w:szCs w:val="30"/>
        </w:rPr>
        <w:t>forum</w:t>
      </w:r>
      <w:proofErr w:type="spellEnd"/>
      <w:r w:rsidRPr="00CA68CE">
        <w:rPr>
          <w:rFonts w:ascii="Times New Roman" w:hAnsi="Times New Roman" w:cs="Times New Roman"/>
          <w:i/>
          <w:sz w:val="30"/>
          <w:szCs w:val="30"/>
        </w:rPr>
        <w:t xml:space="preserve"> </w:t>
      </w:r>
      <w:proofErr w:type="spellStart"/>
      <w:r w:rsidRPr="00CA68CE">
        <w:rPr>
          <w:rFonts w:ascii="Times New Roman" w:hAnsi="Times New Roman" w:cs="Times New Roman"/>
          <w:i/>
          <w:sz w:val="30"/>
          <w:szCs w:val="30"/>
        </w:rPr>
        <w:t>non</w:t>
      </w:r>
      <w:proofErr w:type="spellEnd"/>
      <w:r w:rsidRPr="00CA68CE">
        <w:rPr>
          <w:rFonts w:ascii="Times New Roman" w:hAnsi="Times New Roman" w:cs="Times New Roman"/>
          <w:i/>
          <w:sz w:val="30"/>
          <w:szCs w:val="30"/>
        </w:rPr>
        <w:t xml:space="preserve"> </w:t>
      </w:r>
      <w:proofErr w:type="spellStart"/>
      <w:r w:rsidRPr="00CA68CE">
        <w:rPr>
          <w:rFonts w:ascii="Times New Roman" w:hAnsi="Times New Roman" w:cs="Times New Roman"/>
          <w:i/>
          <w:sz w:val="30"/>
          <w:szCs w:val="30"/>
        </w:rPr>
        <w:t>conveniens</w:t>
      </w:r>
      <w:proofErr w:type="spellEnd"/>
      <w:r w:rsidRPr="00CA68CE">
        <w:rPr>
          <w:rFonts w:ascii="Times New Roman" w:hAnsi="Times New Roman" w:cs="Times New Roman"/>
          <w:sz w:val="30"/>
          <w:szCs w:val="30"/>
        </w:rPr>
        <w:t xml:space="preserve">, особливо якщо існує більш підходяща інстанція для його розгляду. Навіть самі незалежні судові органи можуть перебувати під впливом урядів, які </w:t>
      </w:r>
      <w:r w:rsidR="003C3B65" w:rsidRPr="00CA68CE">
        <w:rPr>
          <w:rFonts w:ascii="Times New Roman" w:hAnsi="Times New Roman" w:cs="Times New Roman"/>
          <w:sz w:val="30"/>
          <w:szCs w:val="30"/>
        </w:rPr>
        <w:t>можуть вимагати</w:t>
      </w:r>
      <w:r w:rsidRPr="00CA68CE">
        <w:rPr>
          <w:rFonts w:ascii="Times New Roman" w:hAnsi="Times New Roman" w:cs="Times New Roman"/>
          <w:sz w:val="30"/>
          <w:szCs w:val="30"/>
        </w:rPr>
        <w:t xml:space="preserve"> припинення справи</w:t>
      </w:r>
      <w:r w:rsidR="003C3B65" w:rsidRPr="00CA68CE">
        <w:rPr>
          <w:rFonts w:ascii="Times New Roman" w:hAnsi="Times New Roman" w:cs="Times New Roman"/>
          <w:sz w:val="30"/>
          <w:szCs w:val="30"/>
        </w:rPr>
        <w:t>,</w:t>
      </w:r>
      <w:r w:rsidRPr="00CA68CE">
        <w:rPr>
          <w:rFonts w:ascii="Times New Roman" w:hAnsi="Times New Roman" w:cs="Times New Roman"/>
          <w:sz w:val="30"/>
          <w:szCs w:val="30"/>
        </w:rPr>
        <w:t xml:space="preserve"> посила</w:t>
      </w:r>
      <w:r w:rsidR="003C3B65" w:rsidRPr="00CA68CE">
        <w:rPr>
          <w:rFonts w:ascii="Times New Roman" w:hAnsi="Times New Roman" w:cs="Times New Roman"/>
          <w:sz w:val="30"/>
          <w:szCs w:val="30"/>
        </w:rPr>
        <w:t>ючись</w:t>
      </w:r>
      <w:r w:rsidRPr="00CA68CE">
        <w:rPr>
          <w:rFonts w:ascii="Times New Roman" w:hAnsi="Times New Roman" w:cs="Times New Roman"/>
          <w:sz w:val="30"/>
          <w:szCs w:val="30"/>
        </w:rPr>
        <w:t xml:space="preserve"> на </w:t>
      </w:r>
      <w:r w:rsidR="003C3B65" w:rsidRPr="00CA68CE">
        <w:rPr>
          <w:rFonts w:ascii="Times New Roman" w:hAnsi="Times New Roman" w:cs="Times New Roman"/>
          <w:sz w:val="30"/>
          <w:szCs w:val="30"/>
        </w:rPr>
        <w:t>«</w:t>
      </w:r>
      <w:r w:rsidRPr="00CA68CE">
        <w:rPr>
          <w:rFonts w:ascii="Times New Roman" w:hAnsi="Times New Roman" w:cs="Times New Roman"/>
          <w:sz w:val="30"/>
          <w:szCs w:val="30"/>
        </w:rPr>
        <w:t>державні інтереси</w:t>
      </w:r>
      <w:r w:rsidR="003C3B65" w:rsidRPr="00CA68CE">
        <w:rPr>
          <w:rFonts w:ascii="Times New Roman" w:hAnsi="Times New Roman" w:cs="Times New Roman"/>
          <w:sz w:val="30"/>
          <w:szCs w:val="30"/>
        </w:rPr>
        <w:t>»</w:t>
      </w:r>
      <w:r w:rsidRPr="00CA68CE">
        <w:rPr>
          <w:rFonts w:ascii="Times New Roman" w:hAnsi="Times New Roman" w:cs="Times New Roman"/>
          <w:sz w:val="30"/>
          <w:szCs w:val="30"/>
        </w:rPr>
        <w:t>. Ці перешкоди можуть завадити розгляду скарг або залишити жертві засоби правового захисту, якими їй буде важко скористатися.</w:t>
      </w:r>
    </w:p>
    <w:p w:rsidR="00CD38A9" w:rsidRPr="00CA68CE" w:rsidRDefault="00CD38A9"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90. Реагуючи на деякі з цих труднощів, право повільно еволюціонує. У деяких юридичних системах позивачі порушували позов проти корпорацій-засновників, вимагаючи, щоб ті були визнані відповідальними за їх власні дії та бездіяльність щодо шкоди, завданої їхніми закордонними дочірніми бізнес-структурами</w:t>
      </w:r>
      <w:r w:rsidRPr="00CA68CE">
        <w:rPr>
          <w:rStyle w:val="aa"/>
          <w:rFonts w:ascii="Times New Roman" w:hAnsi="Times New Roman" w:cs="Times New Roman"/>
          <w:sz w:val="30"/>
          <w:szCs w:val="30"/>
        </w:rPr>
        <w:footnoteReference w:id="50"/>
      </w:r>
      <w:r w:rsidRPr="00CA68CE">
        <w:rPr>
          <w:rFonts w:ascii="Times New Roman" w:hAnsi="Times New Roman" w:cs="Times New Roman"/>
          <w:sz w:val="30"/>
          <w:szCs w:val="30"/>
        </w:rPr>
        <w:t xml:space="preserve">. Подекуди </w:t>
      </w:r>
      <w:r w:rsidR="00EB09DE" w:rsidRPr="00CA68CE">
        <w:rPr>
          <w:rFonts w:ascii="Times New Roman" w:hAnsi="Times New Roman" w:cs="Times New Roman"/>
          <w:sz w:val="30"/>
          <w:szCs w:val="30"/>
        </w:rPr>
        <w:t>бізнес-структурам</w:t>
      </w:r>
      <w:r w:rsidRPr="00CA68CE">
        <w:rPr>
          <w:rFonts w:ascii="Times New Roman" w:hAnsi="Times New Roman" w:cs="Times New Roman"/>
          <w:sz w:val="30"/>
          <w:szCs w:val="30"/>
        </w:rPr>
        <w:t>-відповідачам стає все важче добиватися припинення справ про завдання шкоди за кордоном на підставі</w:t>
      </w:r>
      <w:r w:rsidR="00EB09DE" w:rsidRPr="00CA68CE">
        <w:rPr>
          <w:rFonts w:ascii="Times New Roman" w:hAnsi="Times New Roman" w:cs="Times New Roman"/>
          <w:sz w:val="30"/>
          <w:szCs w:val="30"/>
        </w:rPr>
        <w:t xml:space="preserve"> наявності</w:t>
      </w:r>
      <w:r w:rsidRPr="00CA68CE">
        <w:rPr>
          <w:rFonts w:ascii="Times New Roman" w:hAnsi="Times New Roman" w:cs="Times New Roman"/>
          <w:sz w:val="30"/>
          <w:szCs w:val="30"/>
        </w:rPr>
        <w:t xml:space="preserve"> більш </w:t>
      </w:r>
      <w:r w:rsidRPr="00CA68CE">
        <w:rPr>
          <w:rFonts w:ascii="Times New Roman" w:hAnsi="Times New Roman" w:cs="Times New Roman"/>
          <w:sz w:val="30"/>
          <w:szCs w:val="30"/>
        </w:rPr>
        <w:lastRenderedPageBreak/>
        <w:t>підходящ</w:t>
      </w:r>
      <w:r w:rsidR="00EB09DE" w:rsidRPr="00CA68CE">
        <w:rPr>
          <w:rFonts w:ascii="Times New Roman" w:hAnsi="Times New Roman" w:cs="Times New Roman"/>
          <w:sz w:val="30"/>
          <w:szCs w:val="30"/>
        </w:rPr>
        <w:t>ої</w:t>
      </w:r>
      <w:r w:rsidRPr="00CA68CE">
        <w:rPr>
          <w:rFonts w:ascii="Times New Roman" w:hAnsi="Times New Roman" w:cs="Times New Roman"/>
          <w:sz w:val="30"/>
          <w:szCs w:val="30"/>
        </w:rPr>
        <w:t xml:space="preserve"> інстанці</w:t>
      </w:r>
      <w:r w:rsidR="00EB09DE" w:rsidRPr="00CA68CE">
        <w:rPr>
          <w:rFonts w:ascii="Times New Roman" w:hAnsi="Times New Roman" w:cs="Times New Roman"/>
          <w:sz w:val="30"/>
          <w:szCs w:val="30"/>
        </w:rPr>
        <w:t>ї</w:t>
      </w:r>
      <w:r w:rsidRPr="00CA68CE">
        <w:rPr>
          <w:rStyle w:val="aa"/>
          <w:rFonts w:ascii="Times New Roman" w:hAnsi="Times New Roman" w:cs="Times New Roman"/>
          <w:sz w:val="30"/>
          <w:szCs w:val="30"/>
        </w:rPr>
        <w:footnoteReference w:id="51"/>
      </w:r>
      <w:r w:rsidRPr="00CA68CE">
        <w:rPr>
          <w:rFonts w:ascii="Times New Roman" w:hAnsi="Times New Roman" w:cs="Times New Roman"/>
          <w:sz w:val="30"/>
          <w:szCs w:val="30"/>
        </w:rPr>
        <w:t>, а зарубіжні позивачі користуються Законом Сполучених Штатів Америки про порушення делікатних позовів іноземцями, щоб переслідувати в судовому порядку навіть неамериканські компанії за шкоду, завдану за кордоном</w:t>
      </w:r>
      <w:r w:rsidRPr="00CA68CE">
        <w:rPr>
          <w:rStyle w:val="aa"/>
          <w:rFonts w:ascii="Times New Roman" w:hAnsi="Times New Roman" w:cs="Times New Roman"/>
          <w:sz w:val="30"/>
          <w:szCs w:val="30"/>
        </w:rPr>
        <w:footnoteReference w:id="52"/>
      </w:r>
      <w:r w:rsidRPr="00CA68CE">
        <w:rPr>
          <w:rFonts w:ascii="Times New Roman" w:hAnsi="Times New Roman" w:cs="Times New Roman"/>
          <w:sz w:val="30"/>
          <w:szCs w:val="30"/>
        </w:rPr>
        <w:t>.</w:t>
      </w:r>
    </w:p>
    <w:p w:rsidR="001509D2" w:rsidRPr="00CA68CE" w:rsidRDefault="001509D2"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91. Держави повинні зміцнювати можливості судів розглядати скарги і забезпечувати ефективність засобів правового захисту щодо всіх бізнес-структур, що діють або зареєстровані на їх території, забезпечуючи одночасно захист від безпідставних скарг. Держави повинні усувати перешкоди на шляху доступу до правосуддя, в тому числі для іноземних позивачів, особливо коли інкриміновані зловживання набувають характеру широкого і систематичного порушення прав людини.</w:t>
      </w:r>
    </w:p>
    <w:p w:rsidR="00D50B25" w:rsidRPr="00CA68CE" w:rsidRDefault="001509D2" w:rsidP="00D370A5">
      <w:pPr>
        <w:spacing w:before="120" w:after="0" w:line="240" w:lineRule="auto"/>
        <w:ind w:firstLine="709"/>
        <w:jc w:val="both"/>
        <w:rPr>
          <w:rFonts w:ascii="Times New Roman" w:hAnsi="Times New Roman" w:cs="Times New Roman"/>
          <w:b/>
          <w:sz w:val="30"/>
          <w:szCs w:val="30"/>
        </w:rPr>
      </w:pPr>
      <w:r w:rsidRPr="00CA68CE">
        <w:rPr>
          <w:rFonts w:ascii="Times New Roman" w:hAnsi="Times New Roman" w:cs="Times New Roman"/>
          <w:b/>
          <w:sz w:val="30"/>
          <w:szCs w:val="30"/>
        </w:rPr>
        <w:t>В. Несудові механізми розгляду скарг</w:t>
      </w:r>
    </w:p>
    <w:p w:rsidR="00F116FA" w:rsidRPr="00CA68CE" w:rsidRDefault="00F116FA"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92. Для того, аби мати авторитет і ефективність, позасудові механізми з розгляду скарг стосовно порушень норм з прав людини повинні відповідати певним принципам. Ґрунтуючись на проведених протягом року в рамках свого мандата двосторонніх і багатосторонніх консультаціях</w:t>
      </w:r>
      <w:r w:rsidRPr="00CA68CE">
        <w:rPr>
          <w:rStyle w:val="aa"/>
          <w:rFonts w:ascii="Times New Roman" w:hAnsi="Times New Roman" w:cs="Times New Roman"/>
          <w:sz w:val="30"/>
          <w:szCs w:val="30"/>
        </w:rPr>
        <w:footnoteReference w:id="53"/>
      </w:r>
      <w:r w:rsidRPr="00CA68CE">
        <w:rPr>
          <w:rFonts w:ascii="Times New Roman" w:hAnsi="Times New Roman" w:cs="Times New Roman"/>
          <w:sz w:val="30"/>
          <w:szCs w:val="30"/>
        </w:rPr>
        <w:t>, Спеціальний представник вважає, що як мінімум ці механізми повинні бути:</w:t>
      </w:r>
    </w:p>
    <w:p w:rsidR="00D50B25" w:rsidRPr="00CA68CE" w:rsidRDefault="00EF76DB"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а) </w:t>
      </w:r>
      <w:r w:rsidRPr="00CA68CE">
        <w:rPr>
          <w:rFonts w:ascii="Times New Roman" w:hAnsi="Times New Roman" w:cs="Times New Roman"/>
          <w:i/>
          <w:sz w:val="30"/>
          <w:szCs w:val="30"/>
        </w:rPr>
        <w:t>Законними</w:t>
      </w:r>
      <w:r w:rsidRPr="00CA68CE">
        <w:rPr>
          <w:rFonts w:ascii="Times New Roman" w:hAnsi="Times New Roman" w:cs="Times New Roman"/>
          <w:sz w:val="30"/>
          <w:szCs w:val="30"/>
        </w:rPr>
        <w:t>: Будь-який механізм повинен мати чітку, прозору і досить незалежну структуру управління для забезпечення того, аби жоден з учасників будь-якого процесу розгляду скарг не міг перешкодити справедливому ходу цього процесу.</w:t>
      </w:r>
    </w:p>
    <w:p w:rsidR="00EF76DB" w:rsidRPr="00CA68CE" w:rsidRDefault="00C33300"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b) </w:t>
      </w:r>
      <w:r w:rsidRPr="00CA68CE">
        <w:rPr>
          <w:rFonts w:ascii="Times New Roman" w:hAnsi="Times New Roman" w:cs="Times New Roman"/>
          <w:i/>
          <w:sz w:val="30"/>
          <w:szCs w:val="30"/>
        </w:rPr>
        <w:t>Доступними</w:t>
      </w:r>
      <w:r w:rsidRPr="00CA68CE">
        <w:rPr>
          <w:rFonts w:ascii="Times New Roman" w:hAnsi="Times New Roman" w:cs="Times New Roman"/>
          <w:sz w:val="30"/>
          <w:szCs w:val="30"/>
        </w:rPr>
        <w:t>: Будь-який механізм повинен бути відкритий для тих, хто може побажати мати доступ до нього, і повинен надавати необхідну допомогу потерпілим сторонам, які можуть зустрічати перешкоди на цьому шляху, в тому числі пов'язані зі знанням мови, рівнем грамотності, обізнаністю, фінансовим становищем, відстанню або побоюванням репресій.</w:t>
      </w:r>
    </w:p>
    <w:p w:rsidR="001F3286" w:rsidRPr="00CA68CE" w:rsidRDefault="001F3286"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lastRenderedPageBreak/>
        <w:t xml:space="preserve">с) </w:t>
      </w:r>
      <w:r w:rsidRPr="00CA68CE">
        <w:rPr>
          <w:rFonts w:ascii="Times New Roman" w:hAnsi="Times New Roman" w:cs="Times New Roman"/>
          <w:i/>
          <w:sz w:val="30"/>
          <w:szCs w:val="30"/>
        </w:rPr>
        <w:t>Передбачуваними</w:t>
      </w:r>
      <w:r w:rsidRPr="00CA68CE">
        <w:rPr>
          <w:rFonts w:ascii="Times New Roman" w:hAnsi="Times New Roman" w:cs="Times New Roman"/>
          <w:sz w:val="30"/>
          <w:szCs w:val="30"/>
        </w:rPr>
        <w:t>: Будь-який механізм повинен пропонувати ясну і зрозумілу всім процедуру із зазначенням точних термінів і задач для кожної стадії процесу, результатів, які він може (або не може) забезпечити, а також засобів контролю за здійсненням будь-яких отриманих результатів.</w:t>
      </w:r>
    </w:p>
    <w:p w:rsidR="001F3286" w:rsidRPr="00CA68CE" w:rsidRDefault="001F3286"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d) </w:t>
      </w:r>
      <w:r w:rsidRPr="00CA68CE">
        <w:rPr>
          <w:rFonts w:ascii="Times New Roman" w:hAnsi="Times New Roman" w:cs="Times New Roman"/>
          <w:i/>
          <w:sz w:val="30"/>
          <w:szCs w:val="30"/>
        </w:rPr>
        <w:t>Справедливими</w:t>
      </w:r>
      <w:r w:rsidRPr="00CA68CE">
        <w:rPr>
          <w:rFonts w:ascii="Times New Roman" w:hAnsi="Times New Roman" w:cs="Times New Roman"/>
          <w:sz w:val="30"/>
          <w:szCs w:val="30"/>
        </w:rPr>
        <w:t>: Будь-який механізм повинен забезпечувати належний доступ потерпілих сторін до джерел інформації, консультацій та експертизи, необхідних для здійснення процесу розгляду скарг справедливим і рівноправним чином.</w:t>
      </w:r>
    </w:p>
    <w:p w:rsidR="00192E3A" w:rsidRPr="00CA68CE" w:rsidRDefault="00192E3A"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е) </w:t>
      </w:r>
      <w:r w:rsidRPr="00CA68CE">
        <w:rPr>
          <w:rFonts w:ascii="Times New Roman" w:hAnsi="Times New Roman" w:cs="Times New Roman"/>
          <w:i/>
          <w:sz w:val="30"/>
          <w:szCs w:val="30"/>
        </w:rPr>
        <w:t>Правозахисними</w:t>
      </w:r>
      <w:r w:rsidRPr="00CA68CE">
        <w:rPr>
          <w:rFonts w:ascii="Times New Roman" w:hAnsi="Times New Roman" w:cs="Times New Roman"/>
          <w:sz w:val="30"/>
          <w:szCs w:val="30"/>
        </w:rPr>
        <w:t>: Будь-механізм повинен забезпечувати, щоб його результати і засоби правового захисту, що надаються, відповідали міжнародно визнаним нормам прав людини.</w:t>
      </w:r>
    </w:p>
    <w:p w:rsidR="00192E3A" w:rsidRPr="00CA68CE" w:rsidRDefault="00192E3A"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f) </w:t>
      </w:r>
      <w:proofErr w:type="spellStart"/>
      <w:r w:rsidRPr="00CA68CE">
        <w:rPr>
          <w:rFonts w:ascii="Times New Roman" w:hAnsi="Times New Roman" w:cs="Times New Roman"/>
          <w:i/>
          <w:sz w:val="30"/>
          <w:szCs w:val="30"/>
        </w:rPr>
        <w:t>Транспарентними</w:t>
      </w:r>
      <w:proofErr w:type="spellEnd"/>
      <w:r w:rsidR="006A266F" w:rsidRPr="00CA68CE">
        <w:rPr>
          <w:rFonts w:ascii="Times New Roman" w:hAnsi="Times New Roman" w:cs="Times New Roman"/>
          <w:i/>
          <w:sz w:val="30"/>
          <w:szCs w:val="30"/>
        </w:rPr>
        <w:t>/прозорими</w:t>
      </w:r>
      <w:r w:rsidRPr="00CA68CE">
        <w:rPr>
          <w:rFonts w:ascii="Times New Roman" w:hAnsi="Times New Roman" w:cs="Times New Roman"/>
          <w:sz w:val="30"/>
          <w:szCs w:val="30"/>
        </w:rPr>
        <w:t>: Будь-який механізм повинен забезпечувати достатню прозорість процесу розгляду скарг та його результатів відповідно до  громадських інтересів, що ним зачіпаються, і повинен виходити з необхідності забезпечення транспарентності за будь-яких обставин; недержавні механізми повинні бути особливо прозорими в тому, що стосується реєстрації скарг і основних результатів їх розгляду.</w:t>
      </w:r>
    </w:p>
    <w:p w:rsidR="00192E3A" w:rsidRPr="00CA68CE" w:rsidRDefault="00192E3A" w:rsidP="00D370A5">
      <w:pPr>
        <w:spacing w:before="120" w:after="0" w:line="240" w:lineRule="auto"/>
        <w:ind w:firstLine="709"/>
        <w:jc w:val="both"/>
        <w:rPr>
          <w:rFonts w:ascii="Times New Roman" w:hAnsi="Times New Roman" w:cs="Times New Roman"/>
          <w:b/>
          <w:sz w:val="30"/>
          <w:szCs w:val="30"/>
        </w:rPr>
      </w:pPr>
      <w:r w:rsidRPr="00CA68CE">
        <w:rPr>
          <w:rFonts w:ascii="Times New Roman" w:hAnsi="Times New Roman" w:cs="Times New Roman"/>
          <w:b/>
          <w:sz w:val="30"/>
          <w:szCs w:val="30"/>
        </w:rPr>
        <w:t xml:space="preserve">С. Механізми розгляду скарг на рівні </w:t>
      </w:r>
      <w:r w:rsidR="006A266F" w:rsidRPr="00CA68CE">
        <w:rPr>
          <w:rFonts w:ascii="Times New Roman" w:hAnsi="Times New Roman" w:cs="Times New Roman"/>
          <w:b/>
          <w:sz w:val="30"/>
          <w:szCs w:val="30"/>
        </w:rPr>
        <w:t>бізнес-структур</w:t>
      </w:r>
    </w:p>
    <w:p w:rsidR="006A266F" w:rsidRPr="00CA68CE" w:rsidRDefault="006A266F"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93. Основними засобами врегулювання конфлікту з бізнес-структурами на даний час є цивільне судочинство і громадські кампанії. Виграти судовий процес або успішно протидіяти ворожим компаніям - це для корпорації в кращому випадку оптимістичне управління ризиками. Бізнес-структурам слід заздалегідь виявляти і розглядати скарги на ранньому етапі, не чекаючи того, аби проблема постала з усією гостротою. Ефективний механізм розгляду скарг є частиною відповідальності корпорацій щодо дотримання прав людини.</w:t>
      </w:r>
    </w:p>
    <w:p w:rsidR="00397700" w:rsidRPr="00CA68CE" w:rsidRDefault="00397700"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94. Бізнес-структура може прямо створити механізм розгляду скарг і бути повною мірою залученою в процес його функціонування. Це може включати використання зовнішніх ресурсів, можливо на паях з іншими бізнес-структурами, таких, як телефон довіри для отримання скарг, надання консультативних послуг або посередників-експертів. Або ж це може бути повністю зовнішній механізм. Якою б не була форма механізму, бізнес-структура повинна стежити за тим, щоб він діяв, керуючись вищевикладеними принципами.</w:t>
      </w:r>
    </w:p>
    <w:p w:rsidR="003F799A" w:rsidRPr="00CA68CE" w:rsidRDefault="003F799A"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95. Коли бізнес-структура бере безпосередню участь в управлінні таким механізмом, проблеми можуть виникнути, якщо вона виступає одночасно в якості відповідача і судді. Тому основні зусилля в рамках </w:t>
      </w:r>
      <w:r w:rsidRPr="00CA68CE">
        <w:rPr>
          <w:rFonts w:ascii="Times New Roman" w:hAnsi="Times New Roman" w:cs="Times New Roman"/>
          <w:sz w:val="30"/>
          <w:szCs w:val="30"/>
        </w:rPr>
        <w:lastRenderedPageBreak/>
        <w:t>механізму повинні бути зосереджені на встановленні прямого або опосередкованого діалогу. Слід також приділити увагу усуненню незбалансованості між сторонами в плані наявної інформації та професійної компетенції, що дозволяє вести ефективний діалог і знаходити стійкі рішення. Ці механізми не повинні завдавати негативного впливу на можливості, наявні в розпорядженні позивачів для пошуку судових рішень через державні механізми, включаючи суди.</w:t>
      </w:r>
    </w:p>
    <w:p w:rsidR="0091294C" w:rsidRPr="00CA68CE" w:rsidRDefault="0091294C" w:rsidP="00D370A5">
      <w:pPr>
        <w:spacing w:before="120" w:after="0" w:line="240" w:lineRule="auto"/>
        <w:ind w:firstLine="709"/>
        <w:jc w:val="both"/>
        <w:rPr>
          <w:rFonts w:ascii="Times New Roman" w:hAnsi="Times New Roman" w:cs="Times New Roman"/>
          <w:b/>
          <w:sz w:val="30"/>
          <w:szCs w:val="30"/>
        </w:rPr>
      </w:pPr>
      <w:r w:rsidRPr="00CA68CE">
        <w:rPr>
          <w:rFonts w:ascii="Times New Roman" w:hAnsi="Times New Roman" w:cs="Times New Roman"/>
          <w:b/>
          <w:sz w:val="30"/>
          <w:szCs w:val="30"/>
        </w:rPr>
        <w:t>D. Державні несудові механізми</w:t>
      </w:r>
    </w:p>
    <w:p w:rsidR="003F799A" w:rsidRPr="00CA68CE" w:rsidRDefault="0091294C"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96. Згідно з дослідженням, проведеним в рамках мандата, з 85 визнаних національних установ із захисту прав людини правозахисних (НУЗПЛ) не менше 40 здатні розглядати скарги, пов'язані з впливом діяльності бізнес-структур на права людини. З них 31 установа акредитована відповідно до Паризьких принципів</w:t>
      </w:r>
      <w:r w:rsidRPr="00CA68CE">
        <w:rPr>
          <w:rStyle w:val="aa"/>
          <w:rFonts w:ascii="Times New Roman" w:hAnsi="Times New Roman" w:cs="Times New Roman"/>
          <w:sz w:val="30"/>
          <w:szCs w:val="30"/>
        </w:rPr>
        <w:footnoteReference w:id="54"/>
      </w:r>
      <w:r w:rsidRPr="00CA68CE">
        <w:rPr>
          <w:rFonts w:ascii="Times New Roman" w:hAnsi="Times New Roman" w:cs="Times New Roman"/>
          <w:sz w:val="30"/>
          <w:szCs w:val="30"/>
        </w:rPr>
        <w:t xml:space="preserve">. Деякі з них обмежуються розглядом порушень прав людини, що здійснюються державними підприємствами або приватними бізнес-структурами, що надають послуги загального користування. Інші можуть розглядати будь-які скарги на будь-яку бізнес-структуру, але тільки в зв'язку з конкретними скаргами, що стосуються прав людини, нерідко в зв'язку з дискримінацією. </w:t>
      </w:r>
      <w:r w:rsidR="00DD1E89" w:rsidRPr="00CA68CE">
        <w:rPr>
          <w:rFonts w:ascii="Times New Roman" w:hAnsi="Times New Roman" w:cs="Times New Roman"/>
          <w:sz w:val="30"/>
          <w:szCs w:val="30"/>
        </w:rPr>
        <w:t>Третя</w:t>
      </w:r>
      <w:r w:rsidRPr="00CA68CE">
        <w:rPr>
          <w:rFonts w:ascii="Times New Roman" w:hAnsi="Times New Roman" w:cs="Times New Roman"/>
          <w:sz w:val="30"/>
          <w:szCs w:val="30"/>
        </w:rPr>
        <w:t xml:space="preserve"> груп</w:t>
      </w:r>
      <w:r w:rsidR="00DD1E89" w:rsidRPr="00CA68CE">
        <w:rPr>
          <w:rFonts w:ascii="Times New Roman" w:hAnsi="Times New Roman" w:cs="Times New Roman"/>
          <w:sz w:val="30"/>
          <w:szCs w:val="30"/>
        </w:rPr>
        <w:t>а</w:t>
      </w:r>
      <w:r w:rsidRPr="00CA68CE">
        <w:rPr>
          <w:rFonts w:ascii="Times New Roman" w:hAnsi="Times New Roman" w:cs="Times New Roman"/>
          <w:sz w:val="30"/>
          <w:szCs w:val="30"/>
        </w:rPr>
        <w:t xml:space="preserve"> </w:t>
      </w:r>
      <w:r w:rsidR="00DD1E89" w:rsidRPr="00CA68CE">
        <w:rPr>
          <w:rFonts w:ascii="Times New Roman" w:hAnsi="Times New Roman" w:cs="Times New Roman"/>
          <w:sz w:val="30"/>
          <w:szCs w:val="30"/>
        </w:rPr>
        <w:t xml:space="preserve">НУЗПЛ </w:t>
      </w:r>
      <w:r w:rsidRPr="00CA68CE">
        <w:rPr>
          <w:rFonts w:ascii="Times New Roman" w:hAnsi="Times New Roman" w:cs="Times New Roman"/>
          <w:sz w:val="30"/>
          <w:szCs w:val="30"/>
        </w:rPr>
        <w:t>- в основному в Африці -</w:t>
      </w:r>
      <w:r w:rsidR="00396349" w:rsidRPr="00CA68CE">
        <w:rPr>
          <w:rFonts w:ascii="Times New Roman" w:hAnsi="Times New Roman" w:cs="Times New Roman"/>
          <w:sz w:val="30"/>
          <w:szCs w:val="30"/>
        </w:rPr>
        <w:t xml:space="preserve"> п</w:t>
      </w:r>
      <w:r w:rsidRPr="00CA68CE">
        <w:rPr>
          <w:rFonts w:ascii="Times New Roman" w:hAnsi="Times New Roman" w:cs="Times New Roman"/>
          <w:sz w:val="30"/>
          <w:szCs w:val="30"/>
        </w:rPr>
        <w:t>рийма</w:t>
      </w:r>
      <w:r w:rsidR="00396349" w:rsidRPr="00CA68CE">
        <w:rPr>
          <w:rFonts w:ascii="Times New Roman" w:hAnsi="Times New Roman" w:cs="Times New Roman"/>
          <w:sz w:val="30"/>
          <w:szCs w:val="30"/>
        </w:rPr>
        <w:t>ю</w:t>
      </w:r>
      <w:r w:rsidRPr="00CA68CE">
        <w:rPr>
          <w:rFonts w:ascii="Times New Roman" w:hAnsi="Times New Roman" w:cs="Times New Roman"/>
          <w:sz w:val="30"/>
          <w:szCs w:val="30"/>
        </w:rPr>
        <w:t>т</w:t>
      </w:r>
      <w:r w:rsidR="00396349" w:rsidRPr="00CA68CE">
        <w:rPr>
          <w:rFonts w:ascii="Times New Roman" w:hAnsi="Times New Roman" w:cs="Times New Roman"/>
          <w:sz w:val="30"/>
          <w:szCs w:val="30"/>
        </w:rPr>
        <w:t>ь</w:t>
      </w:r>
      <w:r w:rsidRPr="00CA68CE">
        <w:rPr>
          <w:rFonts w:ascii="Times New Roman" w:hAnsi="Times New Roman" w:cs="Times New Roman"/>
          <w:sz w:val="30"/>
          <w:szCs w:val="30"/>
        </w:rPr>
        <w:t xml:space="preserve"> скарги на всі </w:t>
      </w:r>
      <w:r w:rsidR="00396349" w:rsidRPr="00CA68CE">
        <w:rPr>
          <w:rFonts w:ascii="Times New Roman" w:hAnsi="Times New Roman" w:cs="Times New Roman"/>
          <w:sz w:val="30"/>
          <w:szCs w:val="30"/>
        </w:rPr>
        <w:t>бізнес-структури</w:t>
      </w:r>
      <w:r w:rsidRPr="00CA68CE">
        <w:rPr>
          <w:rFonts w:ascii="Times New Roman" w:hAnsi="Times New Roman" w:cs="Times New Roman"/>
          <w:sz w:val="30"/>
          <w:szCs w:val="30"/>
        </w:rPr>
        <w:t xml:space="preserve"> в зв'язку з будь-якими порушеннями прав </w:t>
      </w:r>
      <w:r w:rsidR="00396349" w:rsidRPr="00CA68CE">
        <w:rPr>
          <w:rFonts w:ascii="Times New Roman" w:hAnsi="Times New Roman" w:cs="Times New Roman"/>
          <w:sz w:val="30"/>
          <w:szCs w:val="30"/>
        </w:rPr>
        <w:t>людини</w:t>
      </w:r>
      <w:r w:rsidRPr="00CA68CE">
        <w:rPr>
          <w:rStyle w:val="aa"/>
          <w:rFonts w:ascii="Times New Roman" w:hAnsi="Times New Roman" w:cs="Times New Roman"/>
          <w:sz w:val="30"/>
          <w:szCs w:val="30"/>
        </w:rPr>
        <w:footnoteReference w:id="55"/>
      </w:r>
      <w:r w:rsidRPr="00CA68CE">
        <w:rPr>
          <w:rFonts w:ascii="Times New Roman" w:hAnsi="Times New Roman" w:cs="Times New Roman"/>
          <w:sz w:val="30"/>
          <w:szCs w:val="30"/>
        </w:rPr>
        <w:t>.</w:t>
      </w:r>
    </w:p>
    <w:p w:rsidR="00DD1E89" w:rsidRPr="00CA68CE" w:rsidRDefault="00DD1E89"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97. Нинішнє і майбутнє значення цих установ важко переоцінити. Там, де НУЗПЛ здатні розглядати скарги на бізнес-структури, вони можуть надавати кошти для здійснення контролю за ходом підприємницької діяльності. Становище НУЗПЛ є особливо зручним для здійснення процедур - заснованих на судових або третейських рішеннях, - які адекватні за змістом, доступні і швидкі. Крім того, якщо вони самі не можуть розглядати скарги, вони можуть надавати інформацію та консультації тим, хто шукає засоби правового захисту за іншими судовими каналами.</w:t>
      </w:r>
    </w:p>
    <w:p w:rsidR="00DD1E89" w:rsidRPr="00CA68CE" w:rsidRDefault="00DD1E89"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Здійснюючи інтенсивний взаємний обмін інформацією, вони можуть служити координаційним центром у рамках широкої системи механізмів із розгляду скарг, відіграючи сполучну роль на місцевому, національному та міжнародному рівнях між країнами і регіонами. НУЗПЛ, які в даний час не публікують інформацію про свою роботу зі </w:t>
      </w:r>
      <w:r w:rsidRPr="00CA68CE">
        <w:rPr>
          <w:rFonts w:ascii="Times New Roman" w:hAnsi="Times New Roman" w:cs="Times New Roman"/>
          <w:sz w:val="30"/>
          <w:szCs w:val="30"/>
        </w:rPr>
        <w:lastRenderedPageBreak/>
        <w:t>сферою бізнесу, повинні робити це. Спеціальний представник вітає підтримані УВКПЛ наміри Міжнародного координаційного комітету НУЗПЛ розглянути питання про те, як активізувати цю роботу.</w:t>
      </w:r>
    </w:p>
    <w:p w:rsidR="00F43134" w:rsidRPr="00CA68CE" w:rsidRDefault="00772398"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98. 40 держав, що приєдналися до Керівних настанов ОЕСР для багатонаціональних підприємств, повинні створити Національний контактний центр (НКЦ), до завдань якого входить розгляд скарг. ОЕСР забезпечує загальне процедурне керівництво, а окремі НКЦ можуть </w:t>
      </w:r>
      <w:proofErr w:type="spellStart"/>
      <w:r w:rsidRPr="00CA68CE">
        <w:rPr>
          <w:rFonts w:ascii="Times New Roman" w:hAnsi="Times New Roman" w:cs="Times New Roman"/>
          <w:sz w:val="30"/>
          <w:szCs w:val="30"/>
        </w:rPr>
        <w:t>гнучко</w:t>
      </w:r>
      <w:proofErr w:type="spellEnd"/>
      <w:r w:rsidRPr="00CA68CE">
        <w:rPr>
          <w:rFonts w:ascii="Times New Roman" w:hAnsi="Times New Roman" w:cs="Times New Roman"/>
          <w:sz w:val="30"/>
          <w:szCs w:val="30"/>
        </w:rPr>
        <w:t xml:space="preserve"> застосовувати Керівні настанови. НКЦ потенційно є важливими каналами доступу до засобів правового захисту. Разом з тим, за деякими винятками, досвід показує, що на практиці їм занадто часто не вдається задіяти цей потенціал. Розташування деяких НКП на початках роботи чи повністю в урядових відомствах, завданням яких є сприяння бізнесу, торгівлі та інвестиціям, ставить питання про конфлікти інтересів. НКП часто не мають достатніх ресурсів для проведення належного розслідування скарг та підготовки для забезпечення ефективного посередництва. Як правило, вони не мають точних термінів початку або завершення процедур, а результати роботи часто не оприлюднюються. У цілому багато процесів НКЦ виявляються неспроможними, якщо їх оцінювати за тими мінімальними принципами, які викладені в пункті 92 вище.</w:t>
      </w:r>
    </w:p>
    <w:p w:rsidR="00FE3A30" w:rsidRPr="00CA68CE" w:rsidRDefault="00FE3A30"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99. Визнаючи ці недоліки, окремі НКЦ намагалися шукати новаторські рішення. Деякі з них залучили до своєї діяльності різні державні відомства і створили консультативні групи за участю багатьох зацікавлених сторін. Можливо, найбільш цікавим є рішення Голландського уряду про реорганізацію НКЦ таким чином, щоб багатопрофільна група з чотирьох осіб розглядала скарги, незалежно від уряду, хоча і за адміністративної підтримки з його боку. В якості альтернативи пропонувалося підпорядковувати НКЦ законодавчій гілці влади або включати їх до складу НУЗПЛ. ОЕСР і держави</w:t>
      </w:r>
      <w:r w:rsidR="00E72DAF" w:rsidRPr="00CA68CE">
        <w:rPr>
          <w:rFonts w:ascii="Times New Roman" w:hAnsi="Times New Roman" w:cs="Times New Roman"/>
          <w:sz w:val="30"/>
          <w:szCs w:val="30"/>
        </w:rPr>
        <w:t xml:space="preserve">, що приєднуються, </w:t>
      </w:r>
      <w:r w:rsidRPr="00CA68CE">
        <w:rPr>
          <w:rFonts w:ascii="Times New Roman" w:hAnsi="Times New Roman" w:cs="Times New Roman"/>
          <w:sz w:val="30"/>
          <w:szCs w:val="30"/>
        </w:rPr>
        <w:t xml:space="preserve">повинні розглянути ці та інші варіанти усунення наявних недоліків, зберігши при цьому важливу роль урядів у популяризації Керівних </w:t>
      </w:r>
      <w:r w:rsidR="00E72DAF" w:rsidRPr="00CA68CE">
        <w:rPr>
          <w:rFonts w:ascii="Times New Roman" w:hAnsi="Times New Roman" w:cs="Times New Roman"/>
          <w:sz w:val="30"/>
          <w:szCs w:val="30"/>
        </w:rPr>
        <w:t>настанов</w:t>
      </w:r>
      <w:r w:rsidRPr="00CA68CE">
        <w:rPr>
          <w:rFonts w:ascii="Times New Roman" w:hAnsi="Times New Roman" w:cs="Times New Roman"/>
          <w:sz w:val="30"/>
          <w:szCs w:val="30"/>
        </w:rPr>
        <w:t xml:space="preserve"> і стимулюванні готовності корпорацій дотримуватися норм і освоювати нов</w:t>
      </w:r>
      <w:r w:rsidR="00E041F0" w:rsidRPr="00CA68CE">
        <w:rPr>
          <w:rFonts w:ascii="Times New Roman" w:hAnsi="Times New Roman" w:cs="Times New Roman"/>
          <w:sz w:val="30"/>
          <w:szCs w:val="30"/>
        </w:rPr>
        <w:t>ели</w:t>
      </w:r>
      <w:r w:rsidRPr="00CA68CE">
        <w:rPr>
          <w:rFonts w:ascii="Times New Roman" w:hAnsi="Times New Roman" w:cs="Times New Roman"/>
          <w:sz w:val="30"/>
          <w:szCs w:val="30"/>
        </w:rPr>
        <w:t>.</w:t>
      </w:r>
    </w:p>
    <w:p w:rsidR="00E041F0" w:rsidRPr="00CA68CE" w:rsidRDefault="00E041F0" w:rsidP="00D370A5">
      <w:pPr>
        <w:spacing w:before="120" w:after="0" w:line="240" w:lineRule="auto"/>
        <w:ind w:firstLine="709"/>
        <w:jc w:val="both"/>
        <w:rPr>
          <w:rFonts w:ascii="Times New Roman" w:hAnsi="Times New Roman" w:cs="Times New Roman"/>
          <w:b/>
          <w:sz w:val="30"/>
          <w:szCs w:val="30"/>
        </w:rPr>
      </w:pPr>
      <w:r w:rsidRPr="00CA68CE">
        <w:rPr>
          <w:rFonts w:ascii="Times New Roman" w:hAnsi="Times New Roman" w:cs="Times New Roman"/>
          <w:b/>
          <w:sz w:val="30"/>
          <w:szCs w:val="30"/>
        </w:rPr>
        <w:t>Е. Багатосторонні або галузеві ініціативи і спонсори</w:t>
      </w:r>
    </w:p>
    <w:p w:rsidR="00E041F0" w:rsidRPr="00CA68CE" w:rsidRDefault="00E041F0"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100. Для того, аби ініціативи за участю багатьох зацікавлених сторін або галузеві ініціативи слугували зміцненню стандартів у площині захисту прав людини в практичній діяльності їх корпоративних членів, механізм розгляду скарг передбачає здійснення суворого контролю за їх діяльністю. Те ж саме стосується фінансових установ, які прагнуть в ході здійснюваних за їх допомогою проектів діяти відповідно </w:t>
      </w:r>
      <w:r w:rsidRPr="00CA68CE">
        <w:rPr>
          <w:rFonts w:ascii="Times New Roman" w:hAnsi="Times New Roman" w:cs="Times New Roman"/>
          <w:sz w:val="30"/>
          <w:szCs w:val="30"/>
        </w:rPr>
        <w:lastRenderedPageBreak/>
        <w:t>до правозахисних стандартів. За умов відсутності ефективного механізму розгляду скарг значимість цих ініціатив і установ може виявитися під питанням. Добровільні принципи безпеки та прав людини нещодавно зіткнулися з цією проблемою, і Спеціальному представникові відомо про інші ініціативи, в тому числі про Принципи Екватора, спрямованих на розробку механізмів розгляду скарг. Крім того, хоча багато з цих механізмів вимагають від своїх корпоративних членів або клієнтів вводити свої власні процедури розгляду скарг в якості першого кроку, мало хто з них встановив для себе чіткі процедурні нормативи. Це створює ризик підштовхування до встановлення на оперативному рівні чисто символічних, а не ефективних процедур.</w:t>
      </w:r>
    </w:p>
    <w:p w:rsidR="0053450D" w:rsidRPr="00CA68CE" w:rsidRDefault="0053450D"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101. Оскільки кількість ініціатив, спрямованих на розробку нормативів зростає, найбільш цінними, швидше за все, стануть моделі спільних механізмів розгляду скарг. Це полегшить доступ до цих механізмів скаржників за рахунок надання самим різним організаціям єдиного каналу для звернення до суду; допоможе згрупувати і спрямувати зусилля організацій та їх членів на досягнення рішень; а також скоротити матеріальні витрати окремих бізнес-структур, що беруть участь в процесі. Відповідні організації повинні і далі нести відповідальність за забезпечення того, щоб будь-який такий механізм відповідав викладеним вище мінімальним принципам.</w:t>
      </w:r>
    </w:p>
    <w:p w:rsidR="0053450D" w:rsidRPr="00CA68CE" w:rsidRDefault="0053450D" w:rsidP="00D370A5">
      <w:pPr>
        <w:spacing w:before="120" w:after="0" w:line="240" w:lineRule="auto"/>
        <w:ind w:firstLine="709"/>
        <w:jc w:val="both"/>
        <w:rPr>
          <w:rFonts w:ascii="Times New Roman" w:hAnsi="Times New Roman" w:cs="Times New Roman"/>
          <w:b/>
          <w:sz w:val="30"/>
          <w:szCs w:val="30"/>
        </w:rPr>
      </w:pPr>
      <w:r w:rsidRPr="00CA68CE">
        <w:rPr>
          <w:rFonts w:ascii="Times New Roman" w:hAnsi="Times New Roman" w:cs="Times New Roman"/>
          <w:b/>
          <w:sz w:val="30"/>
          <w:szCs w:val="30"/>
        </w:rPr>
        <w:t>F. Прогалини в доступі</w:t>
      </w:r>
    </w:p>
    <w:p w:rsidR="0053450D" w:rsidRPr="00CA68CE" w:rsidRDefault="0053450D"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102. Вище були описані різноманітні механізми розгляду скарг на різних рівнях міжнародної системи, з різною клієнтурою і різними процедурами. Однак багато осіб, на реалізацію прав людини яких впливають корпорації, не мають доступу до механізмів, здатних надати засоби правового захисту. Це викликано почасти необізнаністю про те, де розташовані ці механізми, як вони діють і які існують допоміжні засоби. НУЗПЛ, Н</w:t>
      </w:r>
      <w:r w:rsidR="00EC35D8" w:rsidRPr="00CA68CE">
        <w:rPr>
          <w:rFonts w:ascii="Times New Roman" w:hAnsi="Times New Roman" w:cs="Times New Roman"/>
          <w:sz w:val="30"/>
          <w:szCs w:val="30"/>
        </w:rPr>
        <w:t>У</w:t>
      </w:r>
      <w:r w:rsidRPr="00CA68CE">
        <w:rPr>
          <w:rFonts w:ascii="Times New Roman" w:hAnsi="Times New Roman" w:cs="Times New Roman"/>
          <w:sz w:val="30"/>
          <w:szCs w:val="30"/>
        </w:rPr>
        <w:t>О, наукові установи, уряди та інші суб'єкти можуть заповнити цю прогалину, удосконалюючи поширення інформації.</w:t>
      </w:r>
    </w:p>
    <w:p w:rsidR="00895390" w:rsidRPr="00CA68CE" w:rsidRDefault="00895390"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103. Проте справа не тільки у відсутності інформації. Прогалини викликані також умисною і ненавмисною обмеженістю компетенції і сфери дії існуючих механізмів. У зв'язку з цим деякі актори пропонували заснувати посаду якогось глобального омбудсмана, який би приймав і розглядав скарги. Подібний механізм мав би забезпечувати прямий доступ до процедур розгляду скарг, не будучи першою інстанцією; пропонувати ефективні процедури, не підриваючи розвиток національних механізмів; своєчасно реагувати на запити, навіть будучи розташованим далеко від учасників; а також пропонувати адекватні </w:t>
      </w:r>
      <w:r w:rsidRPr="00CA68CE">
        <w:rPr>
          <w:rFonts w:ascii="Times New Roman" w:hAnsi="Times New Roman" w:cs="Times New Roman"/>
          <w:sz w:val="30"/>
          <w:szCs w:val="30"/>
        </w:rPr>
        <w:lastRenderedPageBreak/>
        <w:t>рішення, працюючи з різними секторами, в різних культурних і політичних умовах. Для того, аби віра в його можливості не була підірвана, цей механізм мав би продемонструвати швидкий успіх. Але для виконання цього завдання будь-яка подібна посада має бути забезпечена ресурсами. Тому, перш ніж почати рух в цьому напрямі, слід було б приділити пильну увагу питанню про те, чи можуть бути і чи будуть на справі дотримані наведені критерії.</w:t>
      </w:r>
    </w:p>
    <w:p w:rsidR="00B35AB7" w:rsidRDefault="00B35AB7" w:rsidP="00D370A5">
      <w:pPr>
        <w:spacing w:before="120" w:after="0" w:line="240" w:lineRule="auto"/>
        <w:ind w:firstLine="709"/>
        <w:jc w:val="center"/>
        <w:rPr>
          <w:rFonts w:ascii="Times New Roman" w:hAnsi="Times New Roman" w:cs="Times New Roman"/>
          <w:b/>
          <w:sz w:val="30"/>
          <w:szCs w:val="30"/>
        </w:rPr>
      </w:pPr>
    </w:p>
    <w:p w:rsidR="00B35AB7" w:rsidRDefault="00B35AB7" w:rsidP="00D370A5">
      <w:pPr>
        <w:spacing w:before="120" w:after="0" w:line="240" w:lineRule="auto"/>
        <w:ind w:firstLine="709"/>
        <w:jc w:val="center"/>
        <w:rPr>
          <w:rFonts w:ascii="Times New Roman" w:hAnsi="Times New Roman" w:cs="Times New Roman"/>
          <w:b/>
          <w:sz w:val="30"/>
          <w:szCs w:val="30"/>
        </w:rPr>
      </w:pPr>
    </w:p>
    <w:p w:rsidR="00B85CD9" w:rsidRPr="00CA68CE" w:rsidRDefault="00B85CD9" w:rsidP="00347F1D">
      <w:pPr>
        <w:spacing w:before="120" w:after="0" w:line="240" w:lineRule="auto"/>
        <w:jc w:val="center"/>
        <w:rPr>
          <w:rFonts w:ascii="Times New Roman" w:hAnsi="Times New Roman" w:cs="Times New Roman"/>
          <w:b/>
          <w:sz w:val="30"/>
          <w:szCs w:val="30"/>
        </w:rPr>
      </w:pPr>
      <w:r w:rsidRPr="00CA68CE">
        <w:rPr>
          <w:rFonts w:ascii="Times New Roman" w:hAnsi="Times New Roman" w:cs="Times New Roman"/>
          <w:b/>
          <w:sz w:val="30"/>
          <w:szCs w:val="30"/>
        </w:rPr>
        <w:t>V. ВИСНОВКИ</w:t>
      </w:r>
    </w:p>
    <w:p w:rsidR="00B85CD9" w:rsidRPr="00CA68CE" w:rsidRDefault="00B85CD9"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104. Поточна дискусія з проблем бізнесу та прав людини почалася в 90-</w:t>
      </w:r>
      <w:r w:rsidR="00347F1D">
        <w:rPr>
          <w:rFonts w:ascii="Times New Roman" w:hAnsi="Times New Roman" w:cs="Times New Roman"/>
          <w:sz w:val="30"/>
          <w:szCs w:val="30"/>
        </w:rPr>
        <w:t>т</w:t>
      </w:r>
      <w:r w:rsidRPr="00CA68CE">
        <w:rPr>
          <w:rFonts w:ascii="Times New Roman" w:hAnsi="Times New Roman" w:cs="Times New Roman"/>
          <w:sz w:val="30"/>
          <w:szCs w:val="30"/>
        </w:rPr>
        <w:t>і роки, коли лібералізація, науково-технічний прогрес і нововведення в корпоративній структурі все разом розсунули колишні межі розуміння того, де і як бізнес повинен діяти в планетарному масштабі. Багато країн, у тому числі в світі, що розвивається, змогли скористатися перевагами цієї нової ситуації для підвищення рівня процвітання і скорочення масштабів бідності. Але, як це бувало в історії, швидке розширення ринку призвело також до виникнення прогалин у різних сферах політики, а саме до розриву між параметрами економічної діяльності, її учасниками і здатністю політичних установ усувати її негативні наслідки. Сфера бізнесу і прав людини є однією з таких.</w:t>
      </w:r>
    </w:p>
    <w:p w:rsidR="00A90849" w:rsidRPr="00CA68CE" w:rsidRDefault="00A90849"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105. По суті прогрес був досягнутий за останнє десятиліття, принаймні в деяких галузях і зростаючим числом бізнес-структур. У Доповіді Спеціального представника 2007 року докладно йшлося про нові ініціативи за участю нових зацікавлених сторін, державно-приватних гібридів, що поєднують обов'язкові заходи з добровільними, а також про саморегулювання галузей і підприємств. Всі ці заходи мають свої сильні сторони і свої недоліки, але небагато з них можна було уявити собі всього десятиліття назад. Так само сьогодні розширюється сфера потенційної відповідальності корпорацій за міжнародні злочини, що відображає міжнародні стандарти, але встановлюється національними судами. Урядами прийнято велику кількість заходів, хоча все ще боязких, для впровадження корпоративної культури, шанобливого ставлення до прав людини. Цим же цілям служать й окремі міжнародні інституційні положення.</w:t>
      </w:r>
    </w:p>
    <w:p w:rsidR="003B52BF" w:rsidRPr="00CA68CE" w:rsidRDefault="003B52BF"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106. Жодним чином не бажаючи применшити значення цих кроків, слід зазначити, що наша фундаментальна проблема полягає в тому, що цих кроків замало і жоден з них не досяг масштабів, порівнянних з </w:t>
      </w:r>
      <w:r w:rsidRPr="00CA68CE">
        <w:rPr>
          <w:rFonts w:ascii="Times New Roman" w:hAnsi="Times New Roman" w:cs="Times New Roman"/>
          <w:sz w:val="30"/>
          <w:szCs w:val="30"/>
        </w:rPr>
        <w:lastRenderedPageBreak/>
        <w:t>вартими того  завданнями, взаємозбагачення досвідом незначно і всі ці кроки не збудовані в логічний ланцюжок, як елементи більш системного реагування, що володіє сукупним ефектом. А необхідно саме це. І досягнення саме цієї мети покликані допомогти Основні положення «Захищати, дотримуватися і відновлювати в правах».</w:t>
      </w:r>
    </w:p>
    <w:p w:rsidR="00225DE8" w:rsidRPr="00CA68CE" w:rsidRDefault="00225DE8" w:rsidP="00D370A5">
      <w:pPr>
        <w:spacing w:before="120" w:after="0" w:line="240" w:lineRule="auto"/>
        <w:ind w:firstLine="709"/>
        <w:jc w:val="both"/>
        <w:rPr>
          <w:rFonts w:ascii="Times New Roman" w:hAnsi="Times New Roman" w:cs="Times New Roman"/>
          <w:sz w:val="30"/>
          <w:szCs w:val="30"/>
        </w:rPr>
      </w:pPr>
      <w:r w:rsidRPr="00CA68CE">
        <w:rPr>
          <w:rFonts w:ascii="Times New Roman" w:hAnsi="Times New Roman" w:cs="Times New Roman"/>
          <w:sz w:val="30"/>
          <w:szCs w:val="30"/>
        </w:rPr>
        <w:t xml:space="preserve">107. Організація Об'єднаних Націй не є централізованою командно управляючою системою, яка може нав'язати свою волю всьому світу - насправді у неї немає «волі», крім тієї, якою її наділяють держави-члени. Але вона може і повинна лідирувати в інтелектуальному сенсі і в сенсі породження очікувань і сподівань. Рада ООН з прав людини може </w:t>
      </w:r>
      <w:r w:rsidR="00D15D01">
        <w:rPr>
          <w:rFonts w:ascii="Times New Roman" w:hAnsi="Times New Roman" w:cs="Times New Roman"/>
          <w:sz w:val="30"/>
          <w:szCs w:val="30"/>
        </w:rPr>
        <w:t>зробит</w:t>
      </w:r>
      <w:r w:rsidRPr="00CA68CE">
        <w:rPr>
          <w:rFonts w:ascii="Times New Roman" w:hAnsi="Times New Roman" w:cs="Times New Roman"/>
          <w:sz w:val="30"/>
          <w:szCs w:val="30"/>
        </w:rPr>
        <w:t>и унікальний вклад в усунення прогалин в управлінні у сфері бізнесу та прав людини, підтримавши ці Основні положення, закликавши до їх</w:t>
      </w:r>
      <w:r w:rsidR="0090414A">
        <w:rPr>
          <w:rFonts w:ascii="Times New Roman" w:hAnsi="Times New Roman" w:cs="Times New Roman"/>
          <w:sz w:val="30"/>
          <w:szCs w:val="30"/>
        </w:rPr>
        <w:t>нього</w:t>
      </w:r>
      <w:r w:rsidRPr="00CA68CE">
        <w:rPr>
          <w:rFonts w:ascii="Times New Roman" w:hAnsi="Times New Roman" w:cs="Times New Roman"/>
          <w:sz w:val="30"/>
          <w:szCs w:val="30"/>
        </w:rPr>
        <w:t xml:space="preserve"> подальшого розвитку і сприяючи їхньому прийняттю всіма відповідними соціальними партнерами.</w:t>
      </w:r>
    </w:p>
    <w:sectPr w:rsidR="00225DE8" w:rsidRPr="00CA68C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B31" w:rsidRDefault="009F3B31" w:rsidP="00ED31BE">
      <w:pPr>
        <w:spacing w:after="0" w:line="240" w:lineRule="auto"/>
      </w:pPr>
      <w:r>
        <w:separator/>
      </w:r>
    </w:p>
  </w:endnote>
  <w:endnote w:type="continuationSeparator" w:id="0">
    <w:p w:rsidR="009F3B31" w:rsidRDefault="009F3B31" w:rsidP="00ED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092251"/>
      <w:docPartObj>
        <w:docPartGallery w:val="Page Numbers (Bottom of Page)"/>
        <w:docPartUnique/>
      </w:docPartObj>
    </w:sdtPr>
    <w:sdtEndPr/>
    <w:sdtContent>
      <w:p w:rsidR="00CA68CE" w:rsidRDefault="00CA68CE">
        <w:pPr>
          <w:pStyle w:val="a6"/>
          <w:jc w:val="center"/>
        </w:pPr>
        <w:r>
          <w:fldChar w:fldCharType="begin"/>
        </w:r>
        <w:r>
          <w:instrText>PAGE   \* MERGEFORMAT</w:instrText>
        </w:r>
        <w:r>
          <w:fldChar w:fldCharType="separate"/>
        </w:r>
        <w:r w:rsidR="004C5727" w:rsidRPr="004C5727">
          <w:rPr>
            <w:noProof/>
            <w:lang w:val="ru-RU"/>
          </w:rPr>
          <w:t>4</w:t>
        </w:r>
        <w:r>
          <w:fldChar w:fldCharType="end"/>
        </w:r>
      </w:p>
    </w:sdtContent>
  </w:sdt>
  <w:p w:rsidR="00CA68CE" w:rsidRDefault="00CA68C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B31" w:rsidRDefault="009F3B31" w:rsidP="00ED31BE">
      <w:pPr>
        <w:spacing w:after="0" w:line="240" w:lineRule="auto"/>
      </w:pPr>
      <w:r>
        <w:separator/>
      </w:r>
    </w:p>
  </w:footnote>
  <w:footnote w:type="continuationSeparator" w:id="0">
    <w:p w:rsidR="009F3B31" w:rsidRDefault="009F3B31" w:rsidP="00ED31BE">
      <w:pPr>
        <w:spacing w:after="0" w:line="240" w:lineRule="auto"/>
      </w:pPr>
      <w:r>
        <w:continuationSeparator/>
      </w:r>
    </w:p>
  </w:footnote>
  <w:footnote w:id="1">
    <w:p w:rsidR="006E1FF5" w:rsidRDefault="00CA68CE" w:rsidP="00347F1D">
      <w:pPr>
        <w:pStyle w:val="a8"/>
        <w:jc w:val="both"/>
        <w:rPr>
          <w:rFonts w:ascii="Times New Roman" w:hAnsi="Times New Roman" w:cs="Times New Roman"/>
          <w:sz w:val="24"/>
          <w:szCs w:val="24"/>
        </w:rPr>
      </w:pPr>
      <w:r w:rsidRPr="00347F1D">
        <w:rPr>
          <w:rStyle w:val="aa"/>
          <w:rFonts w:ascii="Times New Roman" w:hAnsi="Times New Roman" w:cs="Times New Roman"/>
          <w:sz w:val="24"/>
          <w:szCs w:val="24"/>
        </w:rPr>
        <w:footnoteRef/>
      </w:r>
      <w:r w:rsidRPr="00347F1D">
        <w:rPr>
          <w:rFonts w:ascii="Times New Roman" w:hAnsi="Times New Roman" w:cs="Times New Roman"/>
          <w:sz w:val="24"/>
          <w:szCs w:val="24"/>
        </w:rPr>
        <w:t xml:space="preserve"> Мандат міститься в резолюції 2005/69 Комісії з прав людини. Вся документація, підготовлена  для і під час виконання мандату, розміщується на веб-сайті Ресурсного центру з питань бізнесу та прав людини: </w:t>
      </w:r>
      <w:r w:rsidR="006E1FF5" w:rsidRPr="006E1FF5">
        <w:rPr>
          <w:rFonts w:ascii="Times New Roman" w:hAnsi="Times New Roman" w:cs="Times New Roman"/>
          <w:sz w:val="24"/>
          <w:szCs w:val="24"/>
        </w:rPr>
        <w:t>http://www.business-humanrights.org/</w:t>
      </w:r>
    </w:p>
    <w:p w:rsidR="00CA68CE" w:rsidRPr="00347F1D" w:rsidRDefault="00CA68CE" w:rsidP="00347F1D">
      <w:pPr>
        <w:pStyle w:val="a8"/>
        <w:jc w:val="both"/>
        <w:rPr>
          <w:rFonts w:ascii="Times New Roman" w:hAnsi="Times New Roman" w:cs="Times New Roman"/>
          <w:sz w:val="24"/>
          <w:szCs w:val="24"/>
        </w:rPr>
      </w:pPr>
      <w:proofErr w:type="spellStart"/>
      <w:r w:rsidRPr="00347F1D">
        <w:rPr>
          <w:rFonts w:ascii="Times New Roman" w:hAnsi="Times New Roman" w:cs="Times New Roman"/>
          <w:sz w:val="24"/>
          <w:szCs w:val="24"/>
        </w:rPr>
        <w:t>Gettingstarted</w:t>
      </w:r>
      <w:proofErr w:type="spellEnd"/>
      <w:r w:rsidRPr="00347F1D">
        <w:rPr>
          <w:rFonts w:ascii="Times New Roman" w:hAnsi="Times New Roman" w:cs="Times New Roman"/>
          <w:sz w:val="24"/>
          <w:szCs w:val="24"/>
        </w:rPr>
        <w:t>/</w:t>
      </w:r>
      <w:proofErr w:type="spellStart"/>
      <w:r w:rsidRPr="00347F1D">
        <w:rPr>
          <w:rFonts w:ascii="Times New Roman" w:hAnsi="Times New Roman" w:cs="Times New Roman"/>
          <w:sz w:val="24"/>
          <w:szCs w:val="24"/>
        </w:rPr>
        <w:t>UNSpecialRepresentative</w:t>
      </w:r>
      <w:proofErr w:type="spellEnd"/>
      <w:r w:rsidRPr="00347F1D">
        <w:rPr>
          <w:rFonts w:ascii="Times New Roman" w:hAnsi="Times New Roman" w:cs="Times New Roman"/>
          <w:sz w:val="24"/>
          <w:szCs w:val="24"/>
        </w:rPr>
        <w:t>. Спеціальний представник дякує всім, хто зробив свій внесок у здійснення мандату.</w:t>
      </w:r>
    </w:p>
  </w:footnote>
  <w:footnote w:id="2">
    <w:p w:rsidR="00CA68CE" w:rsidRPr="00347F1D" w:rsidRDefault="00CA68CE" w:rsidP="00347F1D">
      <w:pPr>
        <w:pStyle w:val="a8"/>
        <w:jc w:val="both"/>
        <w:rPr>
          <w:rFonts w:ascii="Times New Roman" w:hAnsi="Times New Roman" w:cs="Times New Roman"/>
          <w:sz w:val="24"/>
          <w:szCs w:val="24"/>
        </w:rPr>
      </w:pPr>
      <w:r w:rsidRPr="00347F1D">
        <w:rPr>
          <w:rStyle w:val="aa"/>
          <w:rFonts w:ascii="Times New Roman" w:hAnsi="Times New Roman" w:cs="Times New Roman"/>
          <w:sz w:val="24"/>
          <w:szCs w:val="24"/>
        </w:rPr>
        <w:footnoteRef/>
      </w:r>
      <w:r w:rsidRPr="00347F1D">
        <w:rPr>
          <w:rFonts w:ascii="Times New Roman" w:hAnsi="Times New Roman" w:cs="Times New Roman"/>
          <w:sz w:val="24"/>
          <w:szCs w:val="24"/>
        </w:rPr>
        <w:t xml:space="preserve"> E/CN.4/2006/97; A/HRC/4/35 </w:t>
      </w:r>
      <w:proofErr w:type="spellStart"/>
      <w:r w:rsidRPr="00347F1D">
        <w:rPr>
          <w:rFonts w:ascii="Times New Roman" w:hAnsi="Times New Roman" w:cs="Times New Roman"/>
          <w:sz w:val="24"/>
          <w:szCs w:val="24"/>
        </w:rPr>
        <w:t>and</w:t>
      </w:r>
      <w:proofErr w:type="spellEnd"/>
      <w:r w:rsidRPr="00347F1D">
        <w:rPr>
          <w:rFonts w:ascii="Times New Roman" w:hAnsi="Times New Roman" w:cs="Times New Roman"/>
          <w:sz w:val="24"/>
          <w:szCs w:val="24"/>
        </w:rPr>
        <w:t xml:space="preserve"> </w:t>
      </w:r>
      <w:proofErr w:type="spellStart"/>
      <w:r w:rsidRPr="00347F1D">
        <w:rPr>
          <w:rFonts w:ascii="Times New Roman" w:hAnsi="Times New Roman" w:cs="Times New Roman"/>
          <w:sz w:val="24"/>
          <w:szCs w:val="24"/>
        </w:rPr>
        <w:t>addenda</w:t>
      </w:r>
      <w:proofErr w:type="spellEnd"/>
      <w:r w:rsidRPr="00347F1D">
        <w:rPr>
          <w:rFonts w:ascii="Times New Roman" w:hAnsi="Times New Roman" w:cs="Times New Roman"/>
          <w:sz w:val="24"/>
          <w:szCs w:val="24"/>
        </w:rPr>
        <w:t xml:space="preserve"> 1-4; A/HRC/4/74.</w:t>
      </w:r>
    </w:p>
  </w:footnote>
  <w:footnote w:id="3">
    <w:p w:rsidR="00CA68CE" w:rsidRPr="00347F1D" w:rsidRDefault="00CA68CE" w:rsidP="00347F1D">
      <w:pPr>
        <w:pStyle w:val="a8"/>
        <w:jc w:val="both"/>
        <w:rPr>
          <w:sz w:val="24"/>
          <w:szCs w:val="24"/>
        </w:rPr>
      </w:pPr>
      <w:r w:rsidRPr="00347F1D">
        <w:rPr>
          <w:rStyle w:val="aa"/>
          <w:rFonts w:ascii="Times New Roman" w:hAnsi="Times New Roman" w:cs="Times New Roman"/>
          <w:sz w:val="24"/>
          <w:szCs w:val="24"/>
        </w:rPr>
        <w:footnoteRef/>
      </w:r>
      <w:r w:rsidRPr="00347F1D">
        <w:rPr>
          <w:rFonts w:ascii="Times New Roman" w:hAnsi="Times New Roman" w:cs="Times New Roman"/>
          <w:sz w:val="24"/>
          <w:szCs w:val="24"/>
        </w:rPr>
        <w:t xml:space="preserve"> A/HRC/8/5/Add.1 и 2 и A/HRC/8/16.</w:t>
      </w:r>
    </w:p>
  </w:footnote>
  <w:footnote w:id="4">
    <w:p w:rsidR="00CA68CE" w:rsidRPr="00347F1D" w:rsidRDefault="00CA68CE" w:rsidP="00E42BD1">
      <w:pPr>
        <w:pStyle w:val="a8"/>
        <w:jc w:val="both"/>
        <w:rPr>
          <w:rFonts w:ascii="Times New Roman" w:hAnsi="Times New Roman" w:cs="Times New Roman"/>
          <w:sz w:val="24"/>
          <w:szCs w:val="24"/>
        </w:rPr>
      </w:pPr>
      <w:r w:rsidRPr="00347F1D">
        <w:rPr>
          <w:rStyle w:val="aa"/>
          <w:rFonts w:ascii="Times New Roman" w:hAnsi="Times New Roman" w:cs="Times New Roman"/>
          <w:sz w:val="24"/>
          <w:szCs w:val="24"/>
        </w:rPr>
        <w:footnoteRef/>
      </w:r>
      <w:r w:rsidRPr="00347F1D">
        <w:rPr>
          <w:rFonts w:ascii="Times New Roman" w:hAnsi="Times New Roman" w:cs="Times New Roman"/>
          <w:sz w:val="24"/>
          <w:szCs w:val="24"/>
        </w:rPr>
        <w:t xml:space="preserve"> Кожна з цих консультацій була скликана спільно з неурядовою організацією (НУО).</w:t>
      </w:r>
    </w:p>
  </w:footnote>
  <w:footnote w:id="5">
    <w:p w:rsidR="00CA68CE" w:rsidRPr="00347F1D" w:rsidRDefault="00CA68CE" w:rsidP="00E42BD1">
      <w:pPr>
        <w:pStyle w:val="a8"/>
        <w:jc w:val="both"/>
        <w:rPr>
          <w:rFonts w:ascii="Times New Roman" w:hAnsi="Times New Roman" w:cs="Times New Roman"/>
          <w:sz w:val="24"/>
          <w:szCs w:val="24"/>
        </w:rPr>
      </w:pPr>
      <w:r w:rsidRPr="00347F1D">
        <w:rPr>
          <w:rStyle w:val="aa"/>
          <w:rFonts w:ascii="Times New Roman" w:hAnsi="Times New Roman" w:cs="Times New Roman"/>
          <w:sz w:val="24"/>
          <w:szCs w:val="24"/>
        </w:rPr>
        <w:footnoteRef/>
      </w:r>
      <w:r w:rsidRPr="00347F1D">
        <w:rPr>
          <w:rFonts w:ascii="Times New Roman" w:hAnsi="Times New Roman" w:cs="Times New Roman"/>
          <w:sz w:val="24"/>
          <w:szCs w:val="24"/>
        </w:rPr>
        <w:t xml:space="preserve"> Обов'язок щодо захисту є добре закріпленим у міжнародному праві, і його не можна плутати з поняттям "відповідальність за захист" в дискусіях про гуманітарну інтервенцію.</w:t>
      </w:r>
    </w:p>
  </w:footnote>
  <w:footnote w:id="6">
    <w:p w:rsidR="00CA68CE" w:rsidRPr="00A057F2" w:rsidRDefault="00CA68CE" w:rsidP="00E42BD1">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Piero</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Foresti</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Laura</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De</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Carli</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and</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others</w:t>
      </w:r>
      <w:proofErr w:type="spellEnd"/>
      <w:r w:rsidRPr="00A057F2">
        <w:rPr>
          <w:rFonts w:ascii="Times New Roman" w:hAnsi="Times New Roman" w:cs="Times New Roman"/>
          <w:sz w:val="24"/>
          <w:szCs w:val="24"/>
        </w:rPr>
        <w:t xml:space="preserve"> v. </w:t>
      </w:r>
      <w:proofErr w:type="spellStart"/>
      <w:r w:rsidRPr="00A057F2">
        <w:rPr>
          <w:rFonts w:ascii="Times New Roman" w:hAnsi="Times New Roman" w:cs="Times New Roman"/>
          <w:sz w:val="24"/>
          <w:szCs w:val="24"/>
        </w:rPr>
        <w:t>Republic</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of</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South</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Africa</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International</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Centre</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for</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Settlement</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of</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Investment</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Disputes</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case</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No</w:t>
      </w:r>
      <w:proofErr w:type="spellEnd"/>
      <w:r w:rsidRPr="00A057F2">
        <w:rPr>
          <w:rFonts w:ascii="Times New Roman" w:hAnsi="Times New Roman" w:cs="Times New Roman"/>
          <w:sz w:val="24"/>
          <w:szCs w:val="24"/>
        </w:rPr>
        <w:t>. ARB (AF)/07/1).</w:t>
      </w:r>
    </w:p>
  </w:footnote>
  <w:footnote w:id="7">
    <w:p w:rsidR="00CA68CE" w:rsidRPr="00A057F2" w:rsidRDefault="00CA68CE" w:rsidP="00A057F2">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E/CN.4/2006/97.</w:t>
      </w:r>
    </w:p>
  </w:footnote>
  <w:footnote w:id="8">
    <w:p w:rsidR="00CA68CE" w:rsidRPr="00A057F2" w:rsidRDefault="00CA68CE" w:rsidP="00A057F2">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Див. Додаток 2 до цієї Доповіді.</w:t>
      </w:r>
    </w:p>
  </w:footnote>
  <w:footnote w:id="9">
    <w:p w:rsidR="00CA68CE" w:rsidRPr="00A057F2" w:rsidRDefault="00CA68CE" w:rsidP="00A057F2">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Ініціативи з багатьма зацікавленими сторонами, такі як </w:t>
      </w:r>
      <w:proofErr w:type="spellStart"/>
      <w:r w:rsidRPr="00A057F2">
        <w:rPr>
          <w:rFonts w:ascii="Times New Roman" w:hAnsi="Times New Roman" w:cs="Times New Roman"/>
          <w:sz w:val="24"/>
          <w:szCs w:val="24"/>
        </w:rPr>
        <w:t>Кімберліський</w:t>
      </w:r>
      <w:proofErr w:type="spellEnd"/>
      <w:r w:rsidRPr="00A057F2">
        <w:rPr>
          <w:rFonts w:ascii="Times New Roman" w:hAnsi="Times New Roman" w:cs="Times New Roman"/>
          <w:sz w:val="24"/>
          <w:szCs w:val="24"/>
        </w:rPr>
        <w:t xml:space="preserve"> процес, відображають елементи всіх трьох принципів; вони докладно обговорювалися в минулорічній доповіді (A / HRC / 4/35, пункти 52-61).</w:t>
      </w:r>
    </w:p>
  </w:footnote>
  <w:footnote w:id="10">
    <w:p w:rsidR="00CA68CE" w:rsidRPr="00A057F2" w:rsidRDefault="00CA68CE" w:rsidP="00A057F2">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A/HRC/4/35 </w:t>
      </w:r>
      <w:proofErr w:type="spellStart"/>
      <w:r w:rsidRPr="00A057F2">
        <w:rPr>
          <w:rFonts w:ascii="Times New Roman" w:hAnsi="Times New Roman" w:cs="Times New Roman"/>
          <w:sz w:val="24"/>
          <w:szCs w:val="24"/>
        </w:rPr>
        <w:t>and</w:t>
      </w:r>
      <w:proofErr w:type="spellEnd"/>
      <w:r w:rsidRPr="00A057F2">
        <w:rPr>
          <w:rFonts w:ascii="Times New Roman" w:hAnsi="Times New Roman" w:cs="Times New Roman"/>
          <w:sz w:val="24"/>
          <w:szCs w:val="24"/>
        </w:rPr>
        <w:t xml:space="preserve"> A/HRC/4/35/Add.1. Деякі держави вважають, що цей обов'язок обмежується захистом осіб, які перебувають як на їхній території, так і під юрисдикцією.</w:t>
      </w:r>
    </w:p>
  </w:footnote>
  <w:footnote w:id="11">
    <w:p w:rsidR="00CA68CE" w:rsidRPr="00A057F2" w:rsidRDefault="00CA68CE" w:rsidP="00A057F2">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A/HRC/4/35/Add.1.</w:t>
      </w:r>
    </w:p>
  </w:footnote>
  <w:footnote w:id="12">
    <w:p w:rsidR="00CA68CE" w:rsidRPr="00A057F2" w:rsidRDefault="00CA68CE" w:rsidP="00A057F2">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Визнані основи включають випадки, коли актор або потерпілий є громадянином країни, де дії мають суттєвий шкідливий вплив на державу або коли задіяні особливі міжнародні злочини. Див. A / HRC / 4/35 / Add.2.</w:t>
      </w:r>
    </w:p>
  </w:footnote>
  <w:footnote w:id="13">
    <w:p w:rsidR="00CA68CE" w:rsidRPr="00A057F2" w:rsidRDefault="00CA68CE" w:rsidP="00A057F2">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В цілому, система прав людини може розглядатися як така, що кидає виклик класичному погляду на невтручання, але дебати тут залежать від того, що вважається примусовим. </w:t>
      </w:r>
    </w:p>
  </w:footnote>
  <w:footnote w:id="14">
    <w:p w:rsidR="00CA68CE" w:rsidRPr="00A057F2" w:rsidRDefault="00CA68CE" w:rsidP="00A057F2">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Наприклад, Комітет з ліквідації расової дискримінації нещодавно закликав державу-учасницю «вжити відповідних законодавчих та адміністративних заходів» для запобігання негативного впливу на права корінних народів в інших країнах від діяльності корпорацій, зареєстрованих у державі-учасниці (CERD / C / CAN / CO / 18, пункт 17).</w:t>
      </w:r>
    </w:p>
  </w:footnote>
  <w:footnote w:id="15">
    <w:p w:rsidR="00CA68CE" w:rsidRPr="00A057F2" w:rsidRDefault="00CA68CE" w:rsidP="00A057F2">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A/HRC/4/35, </w:t>
      </w:r>
      <w:proofErr w:type="spellStart"/>
      <w:r w:rsidRPr="00A057F2">
        <w:rPr>
          <w:rFonts w:ascii="Times New Roman" w:hAnsi="Times New Roman" w:cs="Times New Roman"/>
          <w:sz w:val="24"/>
          <w:szCs w:val="24"/>
        </w:rPr>
        <w:t>paras</w:t>
      </w:r>
      <w:proofErr w:type="spellEnd"/>
      <w:r w:rsidRPr="00A057F2">
        <w:rPr>
          <w:rFonts w:ascii="Times New Roman" w:hAnsi="Times New Roman" w:cs="Times New Roman"/>
          <w:sz w:val="24"/>
          <w:szCs w:val="24"/>
        </w:rPr>
        <w:t>. 19-32.</w:t>
      </w:r>
    </w:p>
  </w:footnote>
  <w:footnote w:id="16">
    <w:p w:rsidR="00CA68CE" w:rsidRPr="00A057F2" w:rsidRDefault="00CA68CE" w:rsidP="00EB1471">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A/HRC/4/35/Add.3.</w:t>
      </w:r>
    </w:p>
  </w:footnote>
  <w:footnote w:id="17">
    <w:p w:rsidR="00CA68CE" w:rsidRPr="00A057F2" w:rsidRDefault="00CA68CE" w:rsidP="00EB1471">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Офіційний бюлетень МОП, Серія А, № 3(2000)  (ILO </w:t>
      </w:r>
      <w:proofErr w:type="spellStart"/>
      <w:r w:rsidRPr="00A057F2">
        <w:rPr>
          <w:rFonts w:ascii="Times New Roman" w:hAnsi="Times New Roman" w:cs="Times New Roman"/>
          <w:sz w:val="24"/>
          <w:szCs w:val="24"/>
        </w:rPr>
        <w:t>Official</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Bulletin</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Series</w:t>
      </w:r>
      <w:proofErr w:type="spellEnd"/>
      <w:r w:rsidRPr="00A057F2">
        <w:rPr>
          <w:rFonts w:ascii="Times New Roman" w:hAnsi="Times New Roman" w:cs="Times New Roman"/>
          <w:sz w:val="24"/>
          <w:szCs w:val="24"/>
        </w:rPr>
        <w:t xml:space="preserve"> A, </w:t>
      </w:r>
      <w:proofErr w:type="spellStart"/>
      <w:r w:rsidRPr="00A057F2">
        <w:rPr>
          <w:rFonts w:ascii="Times New Roman" w:hAnsi="Times New Roman" w:cs="Times New Roman"/>
          <w:sz w:val="24"/>
          <w:szCs w:val="24"/>
        </w:rPr>
        <w:t>No</w:t>
      </w:r>
      <w:proofErr w:type="spellEnd"/>
      <w:r w:rsidRPr="00A057F2">
        <w:rPr>
          <w:rFonts w:ascii="Times New Roman" w:hAnsi="Times New Roman" w:cs="Times New Roman"/>
          <w:sz w:val="24"/>
          <w:szCs w:val="24"/>
        </w:rPr>
        <w:t>. 3 (2000)).</w:t>
      </w:r>
    </w:p>
  </w:footnote>
  <w:footnote w:id="18">
    <w:p w:rsidR="00CA68CE" w:rsidRPr="00A057F2" w:rsidRDefault="00CA68CE" w:rsidP="00D15D01">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Див.: Організація економічного співробітництва та розвитку, DAFFE / IME / WPG (2000) 15 / FINAL.</w:t>
      </w:r>
    </w:p>
  </w:footnote>
  <w:footnote w:id="19">
    <w:p w:rsidR="00CA68CE" w:rsidRPr="00A057F2" w:rsidRDefault="00CA68CE" w:rsidP="00D15D01">
      <w:pPr>
        <w:spacing w:after="0" w:line="240" w:lineRule="auto"/>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Міжнародна організація роботодавців, Міжнародна торгова палата, Консультативний комітет з питань бізнесу та промисловості при Організації економічного співробітництва та розвитку (ОЕСР), «Бізнес і права людини: роль уряду в зонах із слабким управлінням», грудень 2006 р., пар.15,</w:t>
      </w:r>
      <w:r w:rsidRPr="00A057F2">
        <w:rPr>
          <w:sz w:val="24"/>
          <w:szCs w:val="24"/>
        </w:rPr>
        <w:t xml:space="preserve"> </w:t>
      </w:r>
      <w:r w:rsidRPr="00A057F2">
        <w:rPr>
          <w:rFonts w:ascii="Times New Roman" w:hAnsi="Times New Roman" w:cs="Times New Roman"/>
          <w:sz w:val="24"/>
          <w:szCs w:val="24"/>
        </w:rPr>
        <w:t>URL: http://www.reports-and-materials.org/Roleof-Business-in-WeakGovernance-Zones-Dec-2006.pdf.</w:t>
      </w:r>
    </w:p>
  </w:footnote>
  <w:footnote w:id="20">
    <w:p w:rsidR="00CA68CE" w:rsidRPr="00A057F2" w:rsidRDefault="00CA68CE" w:rsidP="003E010D">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http://www.unglobalcompact.org/AboutTheGC/TheTenPrinciples/humanRights.html.</w:t>
      </w:r>
    </w:p>
  </w:footnote>
  <w:footnote w:id="21">
    <w:p w:rsidR="00CA68CE" w:rsidRPr="00A057F2" w:rsidRDefault="00CA68CE" w:rsidP="003E010D">
      <w:pPr>
        <w:pStyle w:val="a8"/>
        <w:jc w:val="both"/>
        <w:rPr>
          <w:rFonts w:ascii="Times New Roman" w:hAnsi="Times New Roman" w:cs="Times New Roman"/>
          <w:sz w:val="24"/>
          <w:szCs w:val="24"/>
          <w:lang w:val="ru-RU"/>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A/HRC/4/35/Add.3, A/HRC/4/35/Add.4 та «Політики китайських компаній щодо прав людини: результати опитування», </w:t>
      </w:r>
      <w:r w:rsidRPr="00A057F2">
        <w:rPr>
          <w:rFonts w:ascii="Times New Roman" w:hAnsi="Times New Roman" w:cs="Times New Roman"/>
          <w:sz w:val="24"/>
          <w:szCs w:val="24"/>
          <w:lang w:val="en-US"/>
        </w:rPr>
        <w:t>URL</w:t>
      </w:r>
      <w:r w:rsidRPr="00A057F2">
        <w:rPr>
          <w:rFonts w:ascii="Times New Roman" w:hAnsi="Times New Roman" w:cs="Times New Roman"/>
          <w:sz w:val="24"/>
          <w:szCs w:val="24"/>
        </w:rPr>
        <w:t>: http://www.businesshumanrights.org/Documents/</w:t>
      </w:r>
    </w:p>
    <w:p w:rsidR="00CA68CE" w:rsidRPr="00A057F2" w:rsidRDefault="00CA68CE" w:rsidP="003E010D">
      <w:pPr>
        <w:pStyle w:val="a8"/>
        <w:jc w:val="both"/>
        <w:rPr>
          <w:rFonts w:ascii="Times New Roman" w:hAnsi="Times New Roman" w:cs="Times New Roman"/>
          <w:sz w:val="24"/>
          <w:szCs w:val="24"/>
        </w:rPr>
      </w:pPr>
      <w:r w:rsidRPr="00A057F2">
        <w:rPr>
          <w:rFonts w:ascii="Times New Roman" w:hAnsi="Times New Roman" w:cs="Times New Roman"/>
          <w:sz w:val="24"/>
          <w:szCs w:val="24"/>
        </w:rPr>
        <w:t>Ruggie-China-survey-Sep-2007.pdf.</w:t>
      </w:r>
    </w:p>
  </w:footnote>
  <w:footnote w:id="22">
    <w:p w:rsidR="00CA68CE" w:rsidRPr="00A057F2" w:rsidRDefault="00CA68CE" w:rsidP="003E010D">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Традиційним визначенням «</w:t>
      </w:r>
      <w:proofErr w:type="spellStart"/>
      <w:r w:rsidRPr="00A057F2">
        <w:rPr>
          <w:rFonts w:ascii="Times New Roman" w:hAnsi="Times New Roman" w:cs="Times New Roman"/>
          <w:i/>
          <w:sz w:val="24"/>
          <w:szCs w:val="24"/>
        </w:rPr>
        <w:t>due</w:t>
      </w:r>
      <w:proofErr w:type="spellEnd"/>
      <w:r w:rsidRPr="00A057F2">
        <w:rPr>
          <w:rFonts w:ascii="Times New Roman" w:hAnsi="Times New Roman" w:cs="Times New Roman"/>
          <w:i/>
          <w:sz w:val="24"/>
          <w:szCs w:val="24"/>
        </w:rPr>
        <w:t xml:space="preserve"> </w:t>
      </w:r>
      <w:proofErr w:type="spellStart"/>
      <w:r w:rsidRPr="00A057F2">
        <w:rPr>
          <w:rFonts w:ascii="Times New Roman" w:hAnsi="Times New Roman" w:cs="Times New Roman"/>
          <w:i/>
          <w:sz w:val="24"/>
          <w:szCs w:val="24"/>
        </w:rPr>
        <w:t>diligence</w:t>
      </w:r>
      <w:proofErr w:type="spellEnd"/>
      <w:r w:rsidRPr="00A057F2">
        <w:rPr>
          <w:rFonts w:ascii="Times New Roman" w:hAnsi="Times New Roman" w:cs="Times New Roman"/>
          <w:i/>
          <w:sz w:val="24"/>
          <w:szCs w:val="24"/>
        </w:rPr>
        <w:t>»</w:t>
      </w:r>
      <w:r w:rsidRPr="00A057F2">
        <w:rPr>
          <w:rFonts w:ascii="Times New Roman" w:hAnsi="Times New Roman" w:cs="Times New Roman"/>
          <w:sz w:val="24"/>
          <w:szCs w:val="24"/>
        </w:rPr>
        <w:t xml:space="preserve"> є «обачність/дбайливість, яка обґрунтовано очікується від і зазвичай реалізується особою, яка намагається виконати юридичну вимогу або зобов'язання». </w:t>
      </w:r>
      <w:proofErr w:type="spellStart"/>
      <w:r w:rsidRPr="00A057F2">
        <w:rPr>
          <w:rFonts w:ascii="Times New Roman" w:hAnsi="Times New Roman" w:cs="Times New Roman"/>
          <w:sz w:val="24"/>
          <w:szCs w:val="24"/>
        </w:rPr>
        <w:t>Black’s</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Law</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Dictionary</w:t>
      </w:r>
      <w:proofErr w:type="spellEnd"/>
      <w:r w:rsidRPr="00A057F2">
        <w:rPr>
          <w:rFonts w:ascii="Times New Roman" w:hAnsi="Times New Roman" w:cs="Times New Roman"/>
          <w:sz w:val="24"/>
          <w:szCs w:val="24"/>
        </w:rPr>
        <w:t xml:space="preserve">, 8th </w:t>
      </w:r>
      <w:proofErr w:type="spellStart"/>
      <w:r w:rsidRPr="00A057F2">
        <w:rPr>
          <w:rFonts w:ascii="Times New Roman" w:hAnsi="Times New Roman" w:cs="Times New Roman"/>
          <w:sz w:val="24"/>
          <w:szCs w:val="24"/>
        </w:rPr>
        <w:t>edition</w:t>
      </w:r>
      <w:proofErr w:type="spellEnd"/>
      <w:r w:rsidRPr="00A057F2">
        <w:rPr>
          <w:rFonts w:ascii="Times New Roman" w:hAnsi="Times New Roman" w:cs="Times New Roman"/>
          <w:sz w:val="24"/>
          <w:szCs w:val="24"/>
        </w:rPr>
        <w:t xml:space="preserve"> (2006).</w:t>
      </w:r>
    </w:p>
  </w:footnote>
  <w:footnote w:id="23">
    <w:p w:rsidR="00CA68CE" w:rsidRPr="00E036A1" w:rsidRDefault="00CA68CE" w:rsidP="00E036A1">
      <w:pPr>
        <w:pStyle w:val="a8"/>
        <w:jc w:val="both"/>
        <w:rPr>
          <w:rFonts w:ascii="Times New Roman" w:hAnsi="Times New Roman" w:cs="Times New Roman"/>
          <w:sz w:val="22"/>
          <w:szCs w:val="22"/>
        </w:rPr>
      </w:pPr>
      <w:r w:rsidRPr="00E036A1">
        <w:rPr>
          <w:rStyle w:val="aa"/>
          <w:rFonts w:ascii="Times New Roman" w:hAnsi="Times New Roman" w:cs="Times New Roman"/>
          <w:sz w:val="22"/>
          <w:szCs w:val="22"/>
        </w:rPr>
        <w:footnoteRef/>
      </w:r>
      <w:r w:rsidRPr="00E036A1">
        <w:rPr>
          <w:rFonts w:ascii="Times New Roman" w:hAnsi="Times New Roman" w:cs="Times New Roman"/>
          <w:sz w:val="22"/>
          <w:szCs w:val="22"/>
        </w:rPr>
        <w:t xml:space="preserve"> Серед інших прикладів: Йоганнесбурзька біржа цінних паперів вимагає звітності щодо  стабільності, як це передбачено Законом Франції про нові економічні норми.</w:t>
      </w:r>
    </w:p>
  </w:footnote>
  <w:footnote w:id="24">
    <w:p w:rsidR="00CA68CE" w:rsidRPr="00E036A1" w:rsidRDefault="00CA68CE" w:rsidP="00E036A1">
      <w:pPr>
        <w:pStyle w:val="a8"/>
        <w:jc w:val="both"/>
        <w:rPr>
          <w:rFonts w:ascii="Times New Roman" w:hAnsi="Times New Roman" w:cs="Times New Roman"/>
          <w:sz w:val="22"/>
          <w:szCs w:val="22"/>
        </w:rPr>
      </w:pPr>
      <w:r w:rsidRPr="00E036A1">
        <w:rPr>
          <w:rStyle w:val="aa"/>
          <w:rFonts w:ascii="Times New Roman" w:hAnsi="Times New Roman" w:cs="Times New Roman"/>
          <w:sz w:val="22"/>
          <w:szCs w:val="22"/>
        </w:rPr>
        <w:footnoteRef/>
      </w:r>
      <w:r w:rsidRPr="00E036A1">
        <w:rPr>
          <w:rFonts w:ascii="Times New Roman" w:hAnsi="Times New Roman" w:cs="Times New Roman"/>
          <w:sz w:val="22"/>
          <w:szCs w:val="22"/>
        </w:rPr>
        <w:t xml:space="preserve"> «Керівні настанови з питань  зовнішньої звітності шведських державних компаній», прийняті 29 листопада 2007 року, </w:t>
      </w:r>
      <w:r w:rsidRPr="00E036A1">
        <w:rPr>
          <w:rFonts w:ascii="Times New Roman" w:hAnsi="Times New Roman" w:cs="Times New Roman"/>
          <w:sz w:val="22"/>
          <w:szCs w:val="22"/>
          <w:lang w:val="en-US"/>
        </w:rPr>
        <w:t>URL</w:t>
      </w:r>
      <w:r w:rsidRPr="00E036A1">
        <w:rPr>
          <w:rFonts w:ascii="Times New Roman" w:hAnsi="Times New Roman" w:cs="Times New Roman"/>
          <w:sz w:val="22"/>
          <w:szCs w:val="22"/>
        </w:rPr>
        <w:t>: http://www.sweden.gov.se/sb/d/8194/a/93506; та "Інструк</w:t>
      </w:r>
      <w:r>
        <w:rPr>
          <w:rFonts w:ascii="Times New Roman" w:hAnsi="Times New Roman" w:cs="Times New Roman"/>
          <w:sz w:val="22"/>
          <w:szCs w:val="22"/>
        </w:rPr>
        <w:t>тивні вказівки</w:t>
      </w:r>
      <w:r w:rsidRPr="00E036A1">
        <w:rPr>
          <w:rFonts w:ascii="Times New Roman" w:hAnsi="Times New Roman" w:cs="Times New Roman"/>
          <w:sz w:val="22"/>
          <w:szCs w:val="22"/>
        </w:rPr>
        <w:t xml:space="preserve"> про центральні державні підприємства, що здійснюють соціальну відповідальність", видан</w:t>
      </w:r>
      <w:r>
        <w:rPr>
          <w:rFonts w:ascii="Times New Roman" w:hAnsi="Times New Roman" w:cs="Times New Roman"/>
          <w:sz w:val="22"/>
          <w:szCs w:val="22"/>
        </w:rPr>
        <w:t>і</w:t>
      </w:r>
      <w:r w:rsidRPr="00E036A1">
        <w:rPr>
          <w:rFonts w:ascii="Times New Roman" w:hAnsi="Times New Roman" w:cs="Times New Roman"/>
          <w:sz w:val="22"/>
          <w:szCs w:val="22"/>
        </w:rPr>
        <w:t xml:space="preserve"> Державною комісією з нагляду за активами та управлінням </w:t>
      </w:r>
      <w:r>
        <w:rPr>
          <w:rFonts w:ascii="Times New Roman" w:hAnsi="Times New Roman" w:cs="Times New Roman"/>
          <w:sz w:val="22"/>
          <w:szCs w:val="22"/>
        </w:rPr>
        <w:t>Д</w:t>
      </w:r>
      <w:r w:rsidRPr="00E036A1">
        <w:rPr>
          <w:rFonts w:ascii="Times New Roman" w:hAnsi="Times New Roman" w:cs="Times New Roman"/>
          <w:sz w:val="22"/>
          <w:szCs w:val="22"/>
        </w:rPr>
        <w:t xml:space="preserve">ержавної </w:t>
      </w:r>
      <w:r>
        <w:rPr>
          <w:rFonts w:ascii="Times New Roman" w:hAnsi="Times New Roman" w:cs="Times New Roman"/>
          <w:sz w:val="22"/>
          <w:szCs w:val="22"/>
        </w:rPr>
        <w:t>ра</w:t>
      </w:r>
      <w:r w:rsidRPr="00E036A1">
        <w:rPr>
          <w:rFonts w:ascii="Times New Roman" w:hAnsi="Times New Roman" w:cs="Times New Roman"/>
          <w:sz w:val="22"/>
          <w:szCs w:val="22"/>
        </w:rPr>
        <w:t>ди Китаю від 4</w:t>
      </w:r>
      <w:r>
        <w:rPr>
          <w:rFonts w:ascii="Times New Roman" w:hAnsi="Times New Roman" w:cs="Times New Roman"/>
          <w:sz w:val="22"/>
          <w:szCs w:val="22"/>
        </w:rPr>
        <w:t>.01.</w:t>
      </w:r>
      <w:r w:rsidRPr="00E036A1">
        <w:rPr>
          <w:rFonts w:ascii="Times New Roman" w:hAnsi="Times New Roman" w:cs="Times New Roman"/>
          <w:sz w:val="22"/>
          <w:szCs w:val="22"/>
        </w:rPr>
        <w:t>2008 р</w:t>
      </w:r>
      <w:r>
        <w:rPr>
          <w:rFonts w:ascii="Times New Roman" w:hAnsi="Times New Roman" w:cs="Times New Roman"/>
          <w:sz w:val="22"/>
          <w:szCs w:val="22"/>
        </w:rPr>
        <w:t>.</w:t>
      </w:r>
    </w:p>
  </w:footnote>
  <w:footnote w:id="25">
    <w:p w:rsidR="00CA68CE" w:rsidRPr="00D430CE" w:rsidRDefault="00CA68CE" w:rsidP="009343E1">
      <w:pPr>
        <w:pStyle w:val="a8"/>
        <w:jc w:val="both"/>
        <w:rPr>
          <w:rFonts w:ascii="Times New Roman" w:hAnsi="Times New Roman" w:cs="Times New Roman"/>
          <w:sz w:val="22"/>
          <w:szCs w:val="22"/>
        </w:rPr>
      </w:pPr>
      <w:r w:rsidRPr="00D430CE">
        <w:rPr>
          <w:rStyle w:val="aa"/>
          <w:rFonts w:ascii="Times New Roman" w:hAnsi="Times New Roman" w:cs="Times New Roman"/>
          <w:sz w:val="22"/>
          <w:szCs w:val="22"/>
        </w:rPr>
        <w:footnoteRef/>
      </w:r>
      <w:r w:rsidRPr="00D430CE">
        <w:rPr>
          <w:rFonts w:ascii="Times New Roman" w:hAnsi="Times New Roman" w:cs="Times New Roman"/>
          <w:sz w:val="22"/>
          <w:szCs w:val="22"/>
        </w:rPr>
        <w:t xml:space="preserve"> Стаття 172 (1) (d) Закону Великобританії про компанії (2006 р.), </w:t>
      </w:r>
      <w:r>
        <w:rPr>
          <w:rFonts w:ascii="Times New Roman" w:hAnsi="Times New Roman" w:cs="Times New Roman"/>
          <w:sz w:val="22"/>
          <w:szCs w:val="22"/>
        </w:rPr>
        <w:t>що</w:t>
      </w:r>
      <w:r w:rsidRPr="00D430CE">
        <w:rPr>
          <w:rFonts w:ascii="Times New Roman" w:hAnsi="Times New Roman" w:cs="Times New Roman"/>
          <w:sz w:val="22"/>
          <w:szCs w:val="22"/>
        </w:rPr>
        <w:t xml:space="preserve"> набрала чинності 1</w:t>
      </w:r>
      <w:r>
        <w:rPr>
          <w:rFonts w:ascii="Times New Roman" w:hAnsi="Times New Roman" w:cs="Times New Roman"/>
          <w:sz w:val="22"/>
          <w:szCs w:val="22"/>
        </w:rPr>
        <w:t>.10.</w:t>
      </w:r>
      <w:r w:rsidRPr="00D430CE">
        <w:rPr>
          <w:rFonts w:ascii="Times New Roman" w:hAnsi="Times New Roman" w:cs="Times New Roman"/>
          <w:sz w:val="22"/>
          <w:szCs w:val="22"/>
        </w:rPr>
        <w:t>2007р</w:t>
      </w:r>
      <w:r>
        <w:rPr>
          <w:rFonts w:ascii="Times New Roman" w:hAnsi="Times New Roman" w:cs="Times New Roman"/>
          <w:sz w:val="22"/>
          <w:szCs w:val="22"/>
        </w:rPr>
        <w:t>.</w:t>
      </w:r>
    </w:p>
  </w:footnote>
  <w:footnote w:id="26">
    <w:p w:rsidR="00CA68CE" w:rsidRPr="007E44A4" w:rsidRDefault="00CA68CE" w:rsidP="009343E1">
      <w:pPr>
        <w:pStyle w:val="a8"/>
        <w:jc w:val="both"/>
        <w:rPr>
          <w:rFonts w:ascii="Times New Roman" w:hAnsi="Times New Roman" w:cs="Times New Roman"/>
          <w:sz w:val="22"/>
          <w:szCs w:val="22"/>
        </w:rPr>
      </w:pPr>
      <w:r w:rsidRPr="00D430CE">
        <w:rPr>
          <w:rStyle w:val="aa"/>
          <w:rFonts w:ascii="Times New Roman" w:hAnsi="Times New Roman" w:cs="Times New Roman"/>
          <w:sz w:val="22"/>
          <w:szCs w:val="22"/>
        </w:rPr>
        <w:footnoteRef/>
      </w:r>
      <w:r w:rsidRPr="00D430CE">
        <w:rPr>
          <w:rFonts w:ascii="Times New Roman" w:hAnsi="Times New Roman" w:cs="Times New Roman"/>
          <w:sz w:val="22"/>
          <w:szCs w:val="22"/>
        </w:rPr>
        <w:t xml:space="preserve"> </w:t>
      </w:r>
      <w:r>
        <w:rPr>
          <w:rFonts w:ascii="Times New Roman" w:hAnsi="Times New Roman" w:cs="Times New Roman"/>
          <w:sz w:val="22"/>
          <w:szCs w:val="22"/>
        </w:rPr>
        <w:t>«</w:t>
      </w:r>
      <w:r w:rsidRPr="00D430CE">
        <w:rPr>
          <w:rFonts w:ascii="Times New Roman" w:hAnsi="Times New Roman" w:cs="Times New Roman"/>
          <w:sz w:val="22"/>
          <w:szCs w:val="22"/>
        </w:rPr>
        <w:t>Тенденції використання корпоративного права та активізації акціонерів з метою підвищення корпоративної відповідальності та відповідальності щодо прав людини</w:t>
      </w:r>
      <w:r>
        <w:rPr>
          <w:rFonts w:ascii="Times New Roman" w:hAnsi="Times New Roman" w:cs="Times New Roman"/>
          <w:sz w:val="22"/>
          <w:szCs w:val="22"/>
        </w:rPr>
        <w:t>»</w:t>
      </w:r>
      <w:r w:rsidRPr="00D430CE">
        <w:rPr>
          <w:rFonts w:ascii="Times New Roman" w:hAnsi="Times New Roman" w:cs="Times New Roman"/>
          <w:sz w:val="22"/>
          <w:szCs w:val="22"/>
        </w:rPr>
        <w:t xml:space="preserve">, підготовлено для Спеціального представника </w:t>
      </w:r>
      <w:r>
        <w:rPr>
          <w:rFonts w:ascii="Times New Roman" w:hAnsi="Times New Roman" w:cs="Times New Roman"/>
          <w:sz w:val="22"/>
          <w:szCs w:val="22"/>
        </w:rPr>
        <w:t>Ю</w:t>
      </w:r>
      <w:r w:rsidRPr="00D430CE">
        <w:rPr>
          <w:rFonts w:ascii="Times New Roman" w:hAnsi="Times New Roman" w:cs="Times New Roman"/>
          <w:sz w:val="22"/>
          <w:szCs w:val="22"/>
        </w:rPr>
        <w:t xml:space="preserve">ридичною фірмою </w:t>
      </w:r>
      <w:proofErr w:type="spellStart"/>
      <w:r w:rsidRPr="00D430CE">
        <w:rPr>
          <w:rFonts w:ascii="Times New Roman" w:hAnsi="Times New Roman" w:cs="Times New Roman"/>
          <w:sz w:val="22"/>
          <w:szCs w:val="22"/>
        </w:rPr>
        <w:t>Fried</w:t>
      </w:r>
      <w:proofErr w:type="spellEnd"/>
      <w:r w:rsidRPr="00D430CE">
        <w:rPr>
          <w:rFonts w:ascii="Times New Roman" w:hAnsi="Times New Roman" w:cs="Times New Roman"/>
          <w:sz w:val="22"/>
          <w:szCs w:val="22"/>
        </w:rPr>
        <w:t xml:space="preserve"> </w:t>
      </w:r>
      <w:proofErr w:type="spellStart"/>
      <w:r w:rsidRPr="00D430CE">
        <w:rPr>
          <w:rFonts w:ascii="Times New Roman" w:hAnsi="Times New Roman" w:cs="Times New Roman"/>
          <w:sz w:val="22"/>
          <w:szCs w:val="22"/>
        </w:rPr>
        <w:t>Frank</w:t>
      </w:r>
      <w:proofErr w:type="spellEnd"/>
      <w:r w:rsidRPr="00D430CE">
        <w:rPr>
          <w:rFonts w:ascii="Times New Roman" w:hAnsi="Times New Roman" w:cs="Times New Roman"/>
          <w:sz w:val="22"/>
          <w:szCs w:val="22"/>
        </w:rPr>
        <w:t>, URL:</w:t>
      </w:r>
      <w:r>
        <w:rPr>
          <w:rFonts w:ascii="Times New Roman" w:hAnsi="Times New Roman" w:cs="Times New Roman"/>
          <w:sz w:val="22"/>
          <w:szCs w:val="22"/>
        </w:rPr>
        <w:t xml:space="preserve"> </w:t>
      </w:r>
      <w:r w:rsidRPr="00D430CE">
        <w:rPr>
          <w:rFonts w:ascii="Times New Roman" w:hAnsi="Times New Roman" w:cs="Times New Roman"/>
          <w:sz w:val="22"/>
          <w:szCs w:val="22"/>
        </w:rPr>
        <w:t>http://www.business-humanrights.</w:t>
      </w:r>
      <w:r w:rsidRPr="007E44A4">
        <w:rPr>
          <w:rFonts w:ascii="Times New Roman" w:hAnsi="Times New Roman" w:cs="Times New Roman"/>
          <w:sz w:val="22"/>
          <w:szCs w:val="22"/>
        </w:rPr>
        <w:t>org/Documents/FriedFrank-Memo-Dec-2007.pdf.</w:t>
      </w:r>
    </w:p>
  </w:footnote>
  <w:footnote w:id="27">
    <w:p w:rsidR="00CA68CE" w:rsidRPr="007E44A4" w:rsidRDefault="00CA68CE" w:rsidP="009343E1">
      <w:pPr>
        <w:spacing w:after="0" w:line="240" w:lineRule="auto"/>
        <w:jc w:val="both"/>
        <w:rPr>
          <w:rFonts w:ascii="Times New Roman" w:hAnsi="Times New Roman" w:cs="Times New Roman"/>
        </w:rPr>
      </w:pPr>
      <w:r w:rsidRPr="007E44A4">
        <w:rPr>
          <w:rStyle w:val="aa"/>
          <w:rFonts w:ascii="Times New Roman" w:hAnsi="Times New Roman" w:cs="Times New Roman"/>
        </w:rPr>
        <w:footnoteRef/>
      </w:r>
      <w:r>
        <w:rPr>
          <w:rFonts w:ascii="Times New Roman" w:hAnsi="Times New Roman" w:cs="Times New Roman"/>
        </w:rPr>
        <w:t xml:space="preserve"> </w:t>
      </w:r>
      <w:r w:rsidRPr="007E44A4">
        <w:rPr>
          <w:rFonts w:ascii="Times New Roman" w:hAnsi="Times New Roman" w:cs="Times New Roman"/>
        </w:rPr>
        <w:t>«Корпоративна культура як основа кримінальної відповідальності корпорацій», підготовлен</w:t>
      </w:r>
      <w:r>
        <w:rPr>
          <w:rFonts w:ascii="Times New Roman" w:hAnsi="Times New Roman" w:cs="Times New Roman"/>
        </w:rPr>
        <w:t>о</w:t>
      </w:r>
      <w:r w:rsidRPr="007E44A4">
        <w:rPr>
          <w:rFonts w:ascii="Times New Roman" w:hAnsi="Times New Roman" w:cs="Times New Roman"/>
        </w:rPr>
        <w:t xml:space="preserve"> для Спеціального представника Юридичною фірмою </w:t>
      </w:r>
      <w:proofErr w:type="spellStart"/>
      <w:r w:rsidRPr="007E44A4">
        <w:rPr>
          <w:rFonts w:ascii="Times New Roman" w:hAnsi="Times New Roman" w:cs="Times New Roman"/>
        </w:rPr>
        <w:t>Allens</w:t>
      </w:r>
      <w:proofErr w:type="spellEnd"/>
      <w:r w:rsidRPr="007E44A4">
        <w:rPr>
          <w:rFonts w:ascii="Times New Roman" w:hAnsi="Times New Roman" w:cs="Times New Roman"/>
        </w:rPr>
        <w:t xml:space="preserve"> </w:t>
      </w:r>
      <w:proofErr w:type="spellStart"/>
      <w:r w:rsidRPr="007E44A4">
        <w:rPr>
          <w:rFonts w:ascii="Times New Roman" w:hAnsi="Times New Roman" w:cs="Times New Roman"/>
        </w:rPr>
        <w:t>Arthur</w:t>
      </w:r>
      <w:proofErr w:type="spellEnd"/>
      <w:r w:rsidRPr="007E44A4">
        <w:rPr>
          <w:rFonts w:ascii="Times New Roman" w:hAnsi="Times New Roman" w:cs="Times New Roman"/>
        </w:rPr>
        <w:t xml:space="preserve"> </w:t>
      </w:r>
      <w:proofErr w:type="spellStart"/>
      <w:r w:rsidRPr="007E44A4">
        <w:rPr>
          <w:rFonts w:ascii="Times New Roman" w:hAnsi="Times New Roman" w:cs="Times New Roman"/>
        </w:rPr>
        <w:t>Robinson</w:t>
      </w:r>
      <w:proofErr w:type="spellEnd"/>
      <w:r w:rsidRPr="007E44A4">
        <w:rPr>
          <w:rFonts w:ascii="Times New Roman" w:hAnsi="Times New Roman" w:cs="Times New Roman"/>
        </w:rPr>
        <w:t>,</w:t>
      </w:r>
      <w:r w:rsidR="00D15D01">
        <w:rPr>
          <w:rFonts w:ascii="Times New Roman" w:hAnsi="Times New Roman" w:cs="Times New Roman"/>
        </w:rPr>
        <w:t xml:space="preserve"> </w:t>
      </w:r>
      <w:r w:rsidR="00D15D01" w:rsidRPr="00D15D01">
        <w:rPr>
          <w:rFonts w:ascii="Times New Roman" w:hAnsi="Times New Roman" w:cs="Times New Roman"/>
        </w:rPr>
        <w:t>URL:</w:t>
      </w:r>
      <w:r w:rsidRPr="007E44A4">
        <w:rPr>
          <w:rFonts w:ascii="Times New Roman" w:hAnsi="Times New Roman" w:cs="Times New Roman"/>
        </w:rPr>
        <w:t xml:space="preserve"> http://www.reportsand-materials.org/Allens-Arthur-Robinson-Corporate-Culture-paper-for-ruggie-feb-2008.pdf.</w:t>
      </w:r>
    </w:p>
  </w:footnote>
  <w:footnote w:id="28">
    <w:p w:rsidR="00CA68CE" w:rsidRDefault="00CA68CE" w:rsidP="009343E1">
      <w:pPr>
        <w:pStyle w:val="a8"/>
        <w:jc w:val="both"/>
      </w:pPr>
      <w:r w:rsidRPr="007E44A4">
        <w:rPr>
          <w:rStyle w:val="aa"/>
          <w:rFonts w:ascii="Times New Roman" w:hAnsi="Times New Roman" w:cs="Times New Roman"/>
          <w:sz w:val="22"/>
          <w:szCs w:val="22"/>
        </w:rPr>
        <w:footnoteRef/>
      </w:r>
      <w:r w:rsidRPr="007E44A4">
        <w:rPr>
          <w:rFonts w:ascii="Times New Roman" w:hAnsi="Times New Roman" w:cs="Times New Roman"/>
          <w:sz w:val="22"/>
          <w:szCs w:val="22"/>
        </w:rPr>
        <w:t xml:space="preserve"> Для прикладу </w:t>
      </w:r>
      <w:r>
        <w:rPr>
          <w:rFonts w:ascii="Times New Roman" w:hAnsi="Times New Roman" w:cs="Times New Roman"/>
          <w:sz w:val="22"/>
          <w:szCs w:val="22"/>
        </w:rPr>
        <w:t>перш</w:t>
      </w:r>
      <w:r w:rsidRPr="007E44A4">
        <w:rPr>
          <w:rFonts w:ascii="Times New Roman" w:hAnsi="Times New Roman" w:cs="Times New Roman"/>
          <w:sz w:val="22"/>
          <w:szCs w:val="22"/>
        </w:rPr>
        <w:t xml:space="preserve">ого див. </w:t>
      </w:r>
      <w:r w:rsidRPr="009343E1">
        <w:rPr>
          <w:rFonts w:ascii="Times New Roman" w:hAnsi="Times New Roman" w:cs="Times New Roman"/>
          <w:sz w:val="22"/>
          <w:szCs w:val="22"/>
        </w:rPr>
        <w:t xml:space="preserve">Розділ 12.3 </w:t>
      </w:r>
      <w:r>
        <w:rPr>
          <w:rFonts w:ascii="Times New Roman" w:hAnsi="Times New Roman" w:cs="Times New Roman"/>
          <w:sz w:val="22"/>
          <w:szCs w:val="22"/>
        </w:rPr>
        <w:t>К</w:t>
      </w:r>
      <w:r w:rsidRPr="009343E1">
        <w:rPr>
          <w:rFonts w:ascii="Times New Roman" w:hAnsi="Times New Roman" w:cs="Times New Roman"/>
          <w:sz w:val="22"/>
          <w:szCs w:val="22"/>
        </w:rPr>
        <w:t>римінальн</w:t>
      </w:r>
      <w:r>
        <w:rPr>
          <w:rFonts w:ascii="Times New Roman" w:hAnsi="Times New Roman" w:cs="Times New Roman"/>
          <w:sz w:val="22"/>
          <w:szCs w:val="22"/>
        </w:rPr>
        <w:t>ого</w:t>
      </w:r>
      <w:r w:rsidRPr="009343E1">
        <w:rPr>
          <w:rFonts w:ascii="Times New Roman" w:hAnsi="Times New Roman" w:cs="Times New Roman"/>
          <w:sz w:val="22"/>
          <w:szCs w:val="22"/>
        </w:rPr>
        <w:t xml:space="preserve"> кодекс</w:t>
      </w:r>
      <w:r>
        <w:rPr>
          <w:rFonts w:ascii="Times New Roman" w:hAnsi="Times New Roman" w:cs="Times New Roman"/>
          <w:sz w:val="22"/>
          <w:szCs w:val="22"/>
        </w:rPr>
        <w:t>у</w:t>
      </w:r>
      <w:r w:rsidRPr="009343E1">
        <w:rPr>
          <w:rFonts w:ascii="Times New Roman" w:hAnsi="Times New Roman" w:cs="Times New Roman"/>
          <w:sz w:val="22"/>
          <w:szCs w:val="22"/>
        </w:rPr>
        <w:t xml:space="preserve"> Австралії 1995 р</w:t>
      </w:r>
      <w:r>
        <w:rPr>
          <w:rFonts w:ascii="Times New Roman" w:hAnsi="Times New Roman" w:cs="Times New Roman"/>
          <w:sz w:val="22"/>
          <w:szCs w:val="22"/>
        </w:rPr>
        <w:t>.</w:t>
      </w:r>
      <w:r w:rsidRPr="009343E1">
        <w:rPr>
          <w:rFonts w:ascii="Times New Roman" w:hAnsi="Times New Roman" w:cs="Times New Roman"/>
          <w:sz w:val="22"/>
          <w:szCs w:val="22"/>
        </w:rPr>
        <w:t xml:space="preserve"> (</w:t>
      </w:r>
      <w:proofErr w:type="spellStart"/>
      <w:r w:rsidRPr="009343E1">
        <w:rPr>
          <w:rFonts w:ascii="Times New Roman" w:hAnsi="Times New Roman" w:cs="Times New Roman"/>
          <w:sz w:val="22"/>
          <w:szCs w:val="22"/>
        </w:rPr>
        <w:t>Cth</w:t>
      </w:r>
      <w:proofErr w:type="spellEnd"/>
      <w:r w:rsidRPr="009343E1">
        <w:rPr>
          <w:rFonts w:ascii="Times New Roman" w:hAnsi="Times New Roman" w:cs="Times New Roman"/>
          <w:sz w:val="22"/>
          <w:szCs w:val="22"/>
        </w:rPr>
        <w:t>) та статт</w:t>
      </w:r>
      <w:r>
        <w:rPr>
          <w:rFonts w:ascii="Times New Roman" w:hAnsi="Times New Roman" w:cs="Times New Roman"/>
          <w:sz w:val="22"/>
          <w:szCs w:val="22"/>
        </w:rPr>
        <w:t xml:space="preserve">ю </w:t>
      </w:r>
      <w:r w:rsidRPr="009343E1">
        <w:rPr>
          <w:rFonts w:ascii="Times New Roman" w:hAnsi="Times New Roman" w:cs="Times New Roman"/>
          <w:sz w:val="22"/>
          <w:szCs w:val="22"/>
        </w:rPr>
        <w:t>102 Кримінального кодексу Швейцарії</w:t>
      </w:r>
      <w:r>
        <w:rPr>
          <w:rFonts w:ascii="Times New Roman" w:hAnsi="Times New Roman" w:cs="Times New Roman"/>
          <w:sz w:val="22"/>
          <w:szCs w:val="22"/>
        </w:rPr>
        <w:t xml:space="preserve"> </w:t>
      </w:r>
      <w:r w:rsidRPr="009343E1">
        <w:rPr>
          <w:rFonts w:ascii="Times New Roman" w:hAnsi="Times New Roman" w:cs="Times New Roman"/>
          <w:sz w:val="22"/>
          <w:szCs w:val="22"/>
        </w:rPr>
        <w:t>Для приклад</w:t>
      </w:r>
      <w:r>
        <w:rPr>
          <w:rFonts w:ascii="Times New Roman" w:hAnsi="Times New Roman" w:cs="Times New Roman"/>
          <w:sz w:val="22"/>
          <w:szCs w:val="22"/>
        </w:rPr>
        <w:t>у</w:t>
      </w:r>
      <w:r w:rsidRPr="009343E1">
        <w:rPr>
          <w:rFonts w:ascii="Times New Roman" w:hAnsi="Times New Roman" w:cs="Times New Roman"/>
          <w:sz w:val="22"/>
          <w:szCs w:val="22"/>
        </w:rPr>
        <w:t xml:space="preserve"> </w:t>
      </w:r>
      <w:r>
        <w:rPr>
          <w:rFonts w:ascii="Times New Roman" w:hAnsi="Times New Roman" w:cs="Times New Roman"/>
          <w:sz w:val="22"/>
          <w:szCs w:val="22"/>
        </w:rPr>
        <w:t>останнь</w:t>
      </w:r>
      <w:r w:rsidRPr="009343E1">
        <w:rPr>
          <w:rFonts w:ascii="Times New Roman" w:hAnsi="Times New Roman" w:cs="Times New Roman"/>
          <w:sz w:val="22"/>
          <w:szCs w:val="22"/>
        </w:rPr>
        <w:t>ого, див.</w:t>
      </w:r>
      <w:r>
        <w:rPr>
          <w:rFonts w:ascii="Times New Roman" w:hAnsi="Times New Roman" w:cs="Times New Roman"/>
          <w:sz w:val="22"/>
          <w:szCs w:val="22"/>
        </w:rPr>
        <w:t xml:space="preserve"> </w:t>
      </w:r>
      <w:r w:rsidRPr="007E44A4">
        <w:rPr>
          <w:rFonts w:ascii="Times New Roman" w:hAnsi="Times New Roman" w:cs="Times New Roman"/>
          <w:sz w:val="22"/>
          <w:szCs w:val="22"/>
        </w:rPr>
        <w:t>Главу 8 Посібника з керівництв США щодо Федерального засудження: (2006) § 8C2.5 (b) (1)</w:t>
      </w:r>
      <w:r>
        <w:rPr>
          <w:rFonts w:ascii="Times New Roman" w:hAnsi="Times New Roman" w:cs="Times New Roman"/>
          <w:sz w:val="22"/>
          <w:szCs w:val="22"/>
        </w:rPr>
        <w:t>.</w:t>
      </w:r>
      <w:r w:rsidRPr="009343E1">
        <w:rPr>
          <w:rFonts w:ascii="Times New Roman" w:hAnsi="Times New Roman" w:cs="Times New Roman"/>
          <w:sz w:val="22"/>
          <w:szCs w:val="22"/>
        </w:rPr>
        <w:t xml:space="preserve"> </w:t>
      </w:r>
    </w:p>
  </w:footnote>
  <w:footnote w:id="29">
    <w:p w:rsidR="00CA68CE" w:rsidRPr="00CB3DFE" w:rsidRDefault="00CA68CE" w:rsidP="00CB3DFE">
      <w:pPr>
        <w:pStyle w:val="a8"/>
        <w:jc w:val="both"/>
        <w:rPr>
          <w:rFonts w:ascii="Times New Roman" w:hAnsi="Times New Roman" w:cs="Times New Roman"/>
          <w:sz w:val="22"/>
          <w:szCs w:val="22"/>
        </w:rPr>
      </w:pPr>
      <w:r w:rsidRPr="00CB3DFE">
        <w:rPr>
          <w:rStyle w:val="aa"/>
          <w:rFonts w:ascii="Times New Roman" w:hAnsi="Times New Roman" w:cs="Times New Roman"/>
          <w:sz w:val="22"/>
          <w:szCs w:val="22"/>
        </w:rPr>
        <w:footnoteRef/>
      </w:r>
      <w:r w:rsidRPr="00CB3DFE">
        <w:rPr>
          <w:rFonts w:ascii="Times New Roman" w:hAnsi="Times New Roman" w:cs="Times New Roman"/>
          <w:sz w:val="22"/>
          <w:szCs w:val="22"/>
        </w:rPr>
        <w:t xml:space="preserve"> Див. Додаток 1 до цієї Доповіді.</w:t>
      </w:r>
    </w:p>
  </w:footnote>
  <w:footnote w:id="30">
    <w:p w:rsidR="00CA68CE" w:rsidRPr="00A057F2" w:rsidRDefault="00CA68CE" w:rsidP="00CB3DFE">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Див. </w:t>
      </w:r>
      <w:r w:rsidR="00D15D01" w:rsidRPr="00A057F2">
        <w:rPr>
          <w:rFonts w:ascii="Times New Roman" w:hAnsi="Times New Roman" w:cs="Times New Roman"/>
          <w:sz w:val="24"/>
          <w:szCs w:val="24"/>
        </w:rPr>
        <w:t>«</w:t>
      </w:r>
      <w:r w:rsidRPr="00A057F2">
        <w:rPr>
          <w:rFonts w:ascii="Times New Roman" w:hAnsi="Times New Roman" w:cs="Times New Roman"/>
          <w:sz w:val="24"/>
          <w:szCs w:val="24"/>
        </w:rPr>
        <w:t>Стабілізаційні положення та права людини</w:t>
      </w:r>
      <w:r w:rsidR="00D15D01" w:rsidRPr="00A057F2">
        <w:rPr>
          <w:rFonts w:ascii="Times New Roman" w:hAnsi="Times New Roman" w:cs="Times New Roman"/>
          <w:sz w:val="24"/>
          <w:szCs w:val="24"/>
        </w:rPr>
        <w:t>»</w:t>
      </w:r>
      <w:r w:rsidRPr="00A057F2">
        <w:rPr>
          <w:rFonts w:ascii="Times New Roman" w:hAnsi="Times New Roman" w:cs="Times New Roman"/>
          <w:sz w:val="24"/>
          <w:szCs w:val="24"/>
        </w:rPr>
        <w:t>, URL: http://www.reports-andmaterials.org/Stabilization-Clauses-and-Human-Rights-11-Mar-2008.pdf.</w:t>
      </w:r>
    </w:p>
  </w:footnote>
  <w:footnote w:id="31">
    <w:p w:rsidR="00CA68CE" w:rsidRPr="00A057F2" w:rsidRDefault="00CA68CE" w:rsidP="00386925">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Подібні занепокоєння виникли у зв'язку з міжнародними та регіональними торговельними угодами, зокрема про здатність держави забезпечувати доступ до основних послуг та захистити право на здоров'я. Спеціальний представник не мав можливості провести незалежне дослідження цих питань, пов'язаних з торгівлею.</w:t>
      </w:r>
    </w:p>
  </w:footnote>
  <w:footnote w:id="32">
    <w:p w:rsidR="00CA68CE" w:rsidRPr="00A057F2" w:rsidRDefault="00CA68CE" w:rsidP="00D5618E">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У червні 2007 року Спеціальний представник зустрівся з представниками договірних органів для обговорення їх нових рекомендацій.</w:t>
      </w:r>
    </w:p>
  </w:footnote>
  <w:footnote w:id="33">
    <w:p w:rsidR="00CA68CE" w:rsidRPr="00A057F2" w:rsidRDefault="00CA68CE" w:rsidP="00D5618E">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У червні 2007 року Спеціальний представник зустрівся з іншими особами, що мають мандат із </w:t>
      </w:r>
      <w:proofErr w:type="spellStart"/>
      <w:r w:rsidRPr="00A057F2">
        <w:rPr>
          <w:rFonts w:ascii="Times New Roman" w:hAnsi="Times New Roman" w:cs="Times New Roman"/>
          <w:sz w:val="24"/>
          <w:szCs w:val="24"/>
        </w:rPr>
        <w:t>правозахисту</w:t>
      </w:r>
      <w:proofErr w:type="spellEnd"/>
      <w:r w:rsidRPr="00A057F2">
        <w:rPr>
          <w:rFonts w:ascii="Times New Roman" w:hAnsi="Times New Roman" w:cs="Times New Roman"/>
          <w:sz w:val="24"/>
          <w:szCs w:val="24"/>
        </w:rPr>
        <w:t xml:space="preserve"> для обміну досвідом.</w:t>
      </w:r>
    </w:p>
  </w:footnote>
  <w:footnote w:id="34">
    <w:p w:rsidR="00CA68CE" w:rsidRPr="00A057F2" w:rsidRDefault="00CA68CE" w:rsidP="00937E60">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Для вивчення цих питань Спеціальний представник провів консультацію у співпраці з </w:t>
      </w:r>
      <w:proofErr w:type="spellStart"/>
      <w:r w:rsidRPr="00A057F2">
        <w:rPr>
          <w:rFonts w:ascii="Times New Roman" w:hAnsi="Times New Roman" w:cs="Times New Roman"/>
          <w:sz w:val="24"/>
          <w:szCs w:val="24"/>
        </w:rPr>
        <w:t>Global</w:t>
      </w:r>
      <w:proofErr w:type="spellEnd"/>
      <w:r w:rsidRPr="00A057F2">
        <w:rPr>
          <w:rFonts w:ascii="Times New Roman" w:hAnsi="Times New Roman" w:cs="Times New Roman"/>
          <w:sz w:val="24"/>
          <w:szCs w:val="24"/>
        </w:rPr>
        <w:t xml:space="preserve"> </w:t>
      </w:r>
      <w:proofErr w:type="spellStart"/>
      <w:r w:rsidRPr="00A057F2">
        <w:rPr>
          <w:rFonts w:ascii="Times New Roman" w:hAnsi="Times New Roman" w:cs="Times New Roman"/>
          <w:sz w:val="24"/>
          <w:szCs w:val="24"/>
        </w:rPr>
        <w:t>Witness</w:t>
      </w:r>
      <w:proofErr w:type="spellEnd"/>
      <w:r w:rsidRPr="00A057F2">
        <w:rPr>
          <w:rFonts w:ascii="Times New Roman" w:hAnsi="Times New Roman" w:cs="Times New Roman"/>
          <w:sz w:val="24"/>
          <w:szCs w:val="24"/>
        </w:rPr>
        <w:t>; див. Додаток 1 до цієї Доповіді.</w:t>
      </w:r>
    </w:p>
  </w:footnote>
  <w:footnote w:id="35">
    <w:p w:rsidR="00CA68CE" w:rsidRPr="00A057F2" w:rsidRDefault="00CA68CE" w:rsidP="00A057F2">
      <w:pPr>
        <w:pStyle w:val="a8"/>
        <w:jc w:val="both"/>
        <w:rPr>
          <w:rFonts w:ascii="Times New Roman" w:hAnsi="Times New Roman" w:cs="Times New Roman"/>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S / 2008/18, зокрема пункти 16-18. У деяких випадках списки, що ідентифікують осіб та компанії для застосування санкцій, були піддані критиці на підставі принципу належної процедури.</w:t>
      </w:r>
    </w:p>
  </w:footnote>
  <w:footnote w:id="36">
    <w:p w:rsidR="00CA68CE" w:rsidRPr="00A057F2" w:rsidRDefault="00CA68CE" w:rsidP="00A057F2">
      <w:pPr>
        <w:pStyle w:val="a8"/>
        <w:jc w:val="both"/>
        <w:rPr>
          <w:sz w:val="24"/>
          <w:szCs w:val="24"/>
        </w:rPr>
      </w:pPr>
      <w:r w:rsidRPr="00A057F2">
        <w:rPr>
          <w:rStyle w:val="aa"/>
          <w:rFonts w:ascii="Times New Roman" w:hAnsi="Times New Roman" w:cs="Times New Roman"/>
          <w:sz w:val="24"/>
          <w:szCs w:val="24"/>
        </w:rPr>
        <w:footnoteRef/>
      </w:r>
      <w:r w:rsidRPr="00A057F2">
        <w:rPr>
          <w:rFonts w:ascii="Times New Roman" w:hAnsi="Times New Roman" w:cs="Times New Roman"/>
          <w:sz w:val="24"/>
          <w:szCs w:val="24"/>
        </w:rPr>
        <w:t xml:space="preserve"> Там же, параграф. 20.</w:t>
      </w:r>
    </w:p>
  </w:footnote>
  <w:footnote w:id="37">
    <w:p w:rsidR="00CA68CE" w:rsidRPr="00A057F2" w:rsidRDefault="00CA68CE" w:rsidP="001D6259">
      <w:pPr>
        <w:spacing w:before="120" w:after="0" w:line="240" w:lineRule="auto"/>
        <w:jc w:val="both"/>
        <w:rPr>
          <w:sz w:val="24"/>
          <w:szCs w:val="24"/>
        </w:rPr>
      </w:pPr>
      <w:r w:rsidRPr="00A057F2">
        <w:rPr>
          <w:rStyle w:val="aa"/>
          <w:sz w:val="24"/>
          <w:szCs w:val="24"/>
        </w:rPr>
        <w:footnoteRef/>
      </w:r>
      <w:r w:rsidRPr="00A057F2">
        <w:rPr>
          <w:sz w:val="24"/>
          <w:szCs w:val="24"/>
        </w:rPr>
        <w:t xml:space="preserve"> </w:t>
      </w:r>
      <w:r w:rsidRPr="00A057F2">
        <w:rPr>
          <w:rFonts w:ascii="Times New Roman" w:hAnsi="Times New Roman" w:cs="Times New Roman"/>
          <w:sz w:val="24"/>
          <w:szCs w:val="24"/>
        </w:rPr>
        <w:t>Наприклад, Міжнародна рада з питань гірничої справи та металів провела вивчення 38 справ про звинувачення у зв’язку з  порушеннями прав людини або пов'язаними з ними зловживаннями, що стосуються підприємств гірничодобувної промисловості, з метою виявлення наслідків впливу на права людини. Другий лист до Спеціального представника, жовтень 2006 р., URL: http://www.icmm.com/newsdetail.php?rcd=119.</w:t>
      </w:r>
    </w:p>
  </w:footnote>
  <w:footnote w:id="38">
    <w:p w:rsidR="00CA68CE" w:rsidRPr="00A057F2" w:rsidRDefault="00CA68CE">
      <w:pPr>
        <w:pStyle w:val="a8"/>
        <w:rPr>
          <w:sz w:val="24"/>
          <w:szCs w:val="24"/>
        </w:rPr>
      </w:pPr>
      <w:r w:rsidRPr="00A057F2">
        <w:rPr>
          <w:rStyle w:val="aa"/>
          <w:sz w:val="24"/>
          <w:szCs w:val="24"/>
        </w:rPr>
        <w:footnoteRef/>
      </w:r>
      <w:r w:rsidRPr="00A057F2">
        <w:rPr>
          <w:sz w:val="24"/>
          <w:szCs w:val="24"/>
        </w:rPr>
        <w:t xml:space="preserve"> </w:t>
      </w:r>
      <w:r w:rsidRPr="006E1FF5">
        <w:rPr>
          <w:rFonts w:ascii="Times New Roman" w:hAnsi="Times New Roman" w:cs="Times New Roman"/>
          <w:sz w:val="24"/>
          <w:szCs w:val="24"/>
        </w:rPr>
        <w:t>Цей</w:t>
      </w:r>
      <w:r w:rsidRPr="00A057F2">
        <w:rPr>
          <w:rFonts w:ascii="Times New Roman" w:hAnsi="Times New Roman" w:cs="Times New Roman"/>
          <w:sz w:val="24"/>
          <w:szCs w:val="24"/>
        </w:rPr>
        <w:t xml:space="preserve"> підхід розробляють компанії в рамках ініціативи </w:t>
      </w:r>
      <w:r w:rsidR="006E1FF5">
        <w:rPr>
          <w:rFonts w:ascii="Times New Roman" w:hAnsi="Times New Roman" w:cs="Times New Roman"/>
          <w:sz w:val="24"/>
          <w:szCs w:val="24"/>
        </w:rPr>
        <w:t>«</w:t>
      </w:r>
      <w:r w:rsidRPr="00A057F2">
        <w:rPr>
          <w:rFonts w:ascii="Times New Roman" w:hAnsi="Times New Roman" w:cs="Times New Roman"/>
          <w:sz w:val="24"/>
          <w:szCs w:val="24"/>
        </w:rPr>
        <w:t>Ділові лідери з прав людини</w:t>
      </w:r>
      <w:r w:rsidR="006E1FF5">
        <w:rPr>
          <w:rFonts w:ascii="Times New Roman" w:hAnsi="Times New Roman" w:cs="Times New Roman"/>
          <w:sz w:val="24"/>
          <w:szCs w:val="24"/>
        </w:rPr>
        <w:t>»</w:t>
      </w:r>
      <w:r w:rsidRPr="00A057F2">
        <w:rPr>
          <w:rFonts w:ascii="Times New Roman" w:hAnsi="Times New Roman" w:cs="Times New Roman"/>
          <w:sz w:val="24"/>
          <w:szCs w:val="24"/>
        </w:rPr>
        <w:t xml:space="preserve"> (BLIHR). URL: http://www.blihr.org.</w:t>
      </w:r>
    </w:p>
  </w:footnote>
  <w:footnote w:id="39">
    <w:p w:rsidR="00CA68CE" w:rsidRPr="00AF6E02" w:rsidRDefault="00CA68CE" w:rsidP="0085038B">
      <w:pPr>
        <w:spacing w:before="120" w:after="0" w:line="240" w:lineRule="auto"/>
        <w:jc w:val="both"/>
        <w:rPr>
          <w:rFonts w:ascii="Times New Roman" w:hAnsi="Times New Roman" w:cs="Times New Roman"/>
          <w:sz w:val="24"/>
          <w:szCs w:val="24"/>
        </w:rPr>
      </w:pPr>
      <w:r w:rsidRPr="00AF6E02">
        <w:rPr>
          <w:rStyle w:val="aa"/>
          <w:sz w:val="24"/>
          <w:szCs w:val="24"/>
        </w:rPr>
        <w:footnoteRef/>
      </w:r>
      <w:r w:rsidRPr="00AF6E02">
        <w:rPr>
          <w:sz w:val="24"/>
          <w:szCs w:val="24"/>
        </w:rPr>
        <w:t xml:space="preserve"> </w:t>
      </w:r>
      <w:r w:rsidRPr="00AF6E02">
        <w:rPr>
          <w:rFonts w:ascii="Times New Roman" w:hAnsi="Times New Roman" w:cs="Times New Roman"/>
          <w:sz w:val="24"/>
          <w:szCs w:val="24"/>
        </w:rPr>
        <w:t>Трапляються ситуації, коли національне законодавство та міжнародні стандарти конфліктують. Тому і в подальшому необхідно розробляти керівні вказівки для бізнес-структур, але ті бізнес-структури, які серйозно ставляться до вирішення такої дилеми, шукають способів дотримуватися духу міжнародних стандартів.</w:t>
      </w:r>
    </w:p>
    <w:p w:rsidR="00CA68CE" w:rsidRPr="00AF6E02" w:rsidRDefault="00CA68CE">
      <w:pPr>
        <w:pStyle w:val="a8"/>
        <w:rPr>
          <w:sz w:val="24"/>
          <w:szCs w:val="24"/>
        </w:rPr>
      </w:pPr>
    </w:p>
  </w:footnote>
  <w:footnote w:id="40">
    <w:p w:rsidR="00CA68CE" w:rsidRPr="00AF6E02" w:rsidRDefault="00CA68CE" w:rsidP="00071D61">
      <w:pPr>
        <w:pStyle w:val="a8"/>
        <w:jc w:val="both"/>
        <w:rPr>
          <w:rFonts w:ascii="Times New Roman" w:hAnsi="Times New Roman" w:cs="Times New Roman"/>
          <w:sz w:val="24"/>
          <w:szCs w:val="24"/>
        </w:rPr>
      </w:pPr>
      <w:r w:rsidRPr="00AF6E02">
        <w:rPr>
          <w:rStyle w:val="aa"/>
          <w:rFonts w:ascii="Times New Roman" w:hAnsi="Times New Roman" w:cs="Times New Roman"/>
          <w:sz w:val="24"/>
          <w:szCs w:val="24"/>
        </w:rPr>
        <w:footnoteRef/>
      </w:r>
      <w:r w:rsidRPr="00AF6E02">
        <w:rPr>
          <w:rFonts w:ascii="Times New Roman" w:hAnsi="Times New Roman" w:cs="Times New Roman"/>
          <w:sz w:val="24"/>
          <w:szCs w:val="24"/>
        </w:rPr>
        <w:t xml:space="preserve"> «Існують процедури належної обачності, які бізнес-структура повинна запровадити для  виконання своїх загальних юридично-правових зобов'язань, що або включають норми законів або стандартів щодо прав людини або принаймні відповідають їм». </w:t>
      </w:r>
      <w:proofErr w:type="spellStart"/>
      <w:r w:rsidRPr="00AF6E02">
        <w:rPr>
          <w:rFonts w:ascii="Times New Roman" w:hAnsi="Times New Roman" w:cs="Times New Roman"/>
          <w:sz w:val="24"/>
          <w:szCs w:val="24"/>
        </w:rPr>
        <w:t>Allens</w:t>
      </w:r>
      <w:proofErr w:type="spellEnd"/>
      <w:r w:rsidRPr="00AF6E02">
        <w:rPr>
          <w:rFonts w:ascii="Times New Roman" w:hAnsi="Times New Roman" w:cs="Times New Roman"/>
          <w:sz w:val="24"/>
          <w:szCs w:val="24"/>
        </w:rPr>
        <w:t xml:space="preserve"> </w:t>
      </w:r>
      <w:proofErr w:type="spellStart"/>
      <w:r w:rsidRPr="00AF6E02">
        <w:rPr>
          <w:rFonts w:ascii="Times New Roman" w:hAnsi="Times New Roman" w:cs="Times New Roman"/>
          <w:sz w:val="24"/>
          <w:szCs w:val="24"/>
        </w:rPr>
        <w:t>Arthur</w:t>
      </w:r>
      <w:proofErr w:type="spellEnd"/>
      <w:r w:rsidRPr="00AF6E02">
        <w:rPr>
          <w:rFonts w:ascii="Times New Roman" w:hAnsi="Times New Roman" w:cs="Times New Roman"/>
          <w:sz w:val="24"/>
          <w:szCs w:val="24"/>
        </w:rPr>
        <w:t xml:space="preserve"> </w:t>
      </w:r>
      <w:proofErr w:type="spellStart"/>
      <w:r w:rsidRPr="00AF6E02">
        <w:rPr>
          <w:rFonts w:ascii="Times New Roman" w:hAnsi="Times New Roman" w:cs="Times New Roman"/>
          <w:sz w:val="24"/>
          <w:szCs w:val="24"/>
        </w:rPr>
        <w:t>Robinson</w:t>
      </w:r>
      <w:proofErr w:type="spellEnd"/>
      <w:r w:rsidRPr="00AF6E02">
        <w:rPr>
          <w:rFonts w:ascii="Times New Roman" w:hAnsi="Times New Roman" w:cs="Times New Roman"/>
          <w:sz w:val="24"/>
          <w:szCs w:val="24"/>
        </w:rPr>
        <w:t>, «Корпоративний обов'язок та права людини за законодавством Австралії», підготовлено для Спеціального представника, С. 1,</w:t>
      </w:r>
      <w:r w:rsidRPr="00AF6E02">
        <w:rPr>
          <w:sz w:val="24"/>
          <w:szCs w:val="24"/>
        </w:rPr>
        <w:t xml:space="preserve"> </w:t>
      </w:r>
      <w:r w:rsidRPr="00AF6E02">
        <w:rPr>
          <w:rFonts w:ascii="Times New Roman" w:hAnsi="Times New Roman" w:cs="Times New Roman"/>
          <w:sz w:val="24"/>
          <w:szCs w:val="24"/>
        </w:rPr>
        <w:t>URL: http://www.business-humanrights.org/Updates/Archive/</w:t>
      </w:r>
    </w:p>
    <w:p w:rsidR="00CA68CE" w:rsidRPr="00AF6E02" w:rsidRDefault="00CA68CE" w:rsidP="00071D61">
      <w:pPr>
        <w:pStyle w:val="a8"/>
        <w:jc w:val="both"/>
        <w:rPr>
          <w:rFonts w:ascii="Times New Roman" w:hAnsi="Times New Roman" w:cs="Times New Roman"/>
          <w:sz w:val="24"/>
          <w:szCs w:val="24"/>
        </w:rPr>
      </w:pPr>
      <w:proofErr w:type="spellStart"/>
      <w:r w:rsidRPr="00AF6E02">
        <w:rPr>
          <w:rFonts w:ascii="Times New Roman" w:hAnsi="Times New Roman" w:cs="Times New Roman"/>
          <w:sz w:val="24"/>
          <w:szCs w:val="24"/>
        </w:rPr>
        <w:t>SpecialRepPapers</w:t>
      </w:r>
      <w:proofErr w:type="spellEnd"/>
      <w:r w:rsidRPr="00AF6E02">
        <w:rPr>
          <w:rFonts w:ascii="Times New Roman" w:hAnsi="Times New Roman" w:cs="Times New Roman"/>
          <w:sz w:val="24"/>
          <w:szCs w:val="24"/>
        </w:rPr>
        <w:t>.</w:t>
      </w:r>
    </w:p>
  </w:footnote>
  <w:footnote w:id="41">
    <w:p w:rsidR="00CA68CE" w:rsidRPr="00AF6E02" w:rsidRDefault="00CA68CE" w:rsidP="00071D61">
      <w:pPr>
        <w:pStyle w:val="a8"/>
        <w:jc w:val="both"/>
        <w:rPr>
          <w:rFonts w:ascii="Times New Roman" w:hAnsi="Times New Roman" w:cs="Times New Roman"/>
          <w:sz w:val="24"/>
          <w:szCs w:val="24"/>
        </w:rPr>
      </w:pPr>
      <w:r w:rsidRPr="00AF6E02">
        <w:rPr>
          <w:rStyle w:val="aa"/>
          <w:rFonts w:ascii="Times New Roman" w:hAnsi="Times New Roman" w:cs="Times New Roman"/>
          <w:sz w:val="24"/>
          <w:szCs w:val="24"/>
        </w:rPr>
        <w:footnoteRef/>
      </w:r>
      <w:r w:rsidRPr="00AF6E02">
        <w:rPr>
          <w:rFonts w:ascii="Times New Roman" w:hAnsi="Times New Roman" w:cs="Times New Roman"/>
          <w:sz w:val="24"/>
          <w:szCs w:val="24"/>
        </w:rPr>
        <w:t xml:space="preserve"> Ці принципи є однаковими для всіх бізнес-структур, хоча окремі процедури можуть відрізнятися на малих та середніх підприємствах.</w:t>
      </w:r>
    </w:p>
  </w:footnote>
  <w:footnote w:id="42">
    <w:p w:rsidR="00CA68CE" w:rsidRPr="00AF6E02" w:rsidRDefault="00CA68CE" w:rsidP="008C1DD1">
      <w:pPr>
        <w:pStyle w:val="a8"/>
        <w:jc w:val="both"/>
        <w:rPr>
          <w:rFonts w:ascii="Times New Roman" w:hAnsi="Times New Roman" w:cs="Times New Roman"/>
          <w:sz w:val="24"/>
          <w:szCs w:val="24"/>
        </w:rPr>
      </w:pPr>
      <w:r w:rsidRPr="00AF6E02">
        <w:rPr>
          <w:rStyle w:val="aa"/>
          <w:sz w:val="24"/>
          <w:szCs w:val="24"/>
        </w:rPr>
        <w:footnoteRef/>
      </w:r>
      <w:r w:rsidRPr="00AF6E02">
        <w:rPr>
          <w:sz w:val="24"/>
          <w:szCs w:val="24"/>
        </w:rPr>
        <w:t xml:space="preserve"> </w:t>
      </w:r>
      <w:r w:rsidRPr="00AF6E02">
        <w:rPr>
          <w:rFonts w:ascii="Times New Roman" w:hAnsi="Times New Roman" w:cs="Times New Roman"/>
          <w:sz w:val="24"/>
          <w:szCs w:val="24"/>
        </w:rPr>
        <w:t>Спеціальний представник у 2007 році представив окрему Доповідь з цього питання (A / HRC / 4/74).</w:t>
      </w:r>
    </w:p>
  </w:footnote>
  <w:footnote w:id="43">
    <w:p w:rsidR="00CA68CE" w:rsidRPr="00AF6E02" w:rsidRDefault="00CA68CE" w:rsidP="00AF6E02">
      <w:pPr>
        <w:spacing w:after="0" w:line="240" w:lineRule="auto"/>
        <w:jc w:val="both"/>
        <w:rPr>
          <w:sz w:val="24"/>
          <w:szCs w:val="24"/>
        </w:rPr>
      </w:pPr>
      <w:r w:rsidRPr="00AF6E02">
        <w:rPr>
          <w:rStyle w:val="aa"/>
          <w:sz w:val="24"/>
          <w:szCs w:val="24"/>
        </w:rPr>
        <w:footnoteRef/>
      </w:r>
      <w:r w:rsidRPr="00AF6E02">
        <w:rPr>
          <w:sz w:val="24"/>
          <w:szCs w:val="24"/>
        </w:rPr>
        <w:t xml:space="preserve"> </w:t>
      </w:r>
      <w:r w:rsidRPr="00AF6E02">
        <w:rPr>
          <w:rFonts w:ascii="Times New Roman" w:hAnsi="Times New Roman" w:cs="Times New Roman"/>
          <w:sz w:val="24"/>
          <w:szCs w:val="24"/>
        </w:rPr>
        <w:t xml:space="preserve">BLIHR, УВКПЛ, та Глобальний договір, </w:t>
      </w:r>
      <w:r w:rsidRPr="00AF6E02">
        <w:rPr>
          <w:rFonts w:ascii="Times New Roman" w:hAnsi="Times New Roman" w:cs="Times New Roman"/>
          <w:i/>
          <w:sz w:val="24"/>
          <w:szCs w:val="24"/>
        </w:rPr>
        <w:t>Посібник із інтеграції прав людини в управління бізнесом</w:t>
      </w:r>
      <w:r w:rsidRPr="00AF6E02">
        <w:rPr>
          <w:rFonts w:ascii="Times New Roman" w:hAnsi="Times New Roman" w:cs="Times New Roman"/>
          <w:sz w:val="24"/>
          <w:szCs w:val="24"/>
        </w:rPr>
        <w:t xml:space="preserve">, URL: www.ohchr.org/Documents/Publications/GuideHRBusinessen.pdf. </w:t>
      </w:r>
    </w:p>
  </w:footnote>
  <w:footnote w:id="44">
    <w:p w:rsidR="00CA68CE" w:rsidRPr="00AF6E02" w:rsidRDefault="00CA68CE" w:rsidP="00AF6E02">
      <w:pPr>
        <w:pStyle w:val="a8"/>
        <w:jc w:val="both"/>
        <w:rPr>
          <w:rFonts w:ascii="Times New Roman" w:hAnsi="Times New Roman" w:cs="Times New Roman"/>
          <w:sz w:val="24"/>
          <w:szCs w:val="24"/>
        </w:rPr>
      </w:pPr>
      <w:r w:rsidRPr="00AF6E02">
        <w:rPr>
          <w:rStyle w:val="aa"/>
          <w:sz w:val="24"/>
          <w:szCs w:val="24"/>
        </w:rPr>
        <w:footnoteRef/>
      </w:r>
      <w:r w:rsidRPr="00AF6E02">
        <w:rPr>
          <w:sz w:val="24"/>
          <w:szCs w:val="24"/>
        </w:rPr>
        <w:t xml:space="preserve"> </w:t>
      </w:r>
      <w:r w:rsidRPr="00AF6E02">
        <w:rPr>
          <w:rFonts w:ascii="Times New Roman" w:hAnsi="Times New Roman" w:cs="Times New Roman"/>
          <w:sz w:val="24"/>
          <w:szCs w:val="24"/>
        </w:rPr>
        <w:t>A / HRC / 8/16.</w:t>
      </w:r>
    </w:p>
  </w:footnote>
  <w:footnote w:id="45">
    <w:p w:rsidR="00CA68CE" w:rsidRPr="00AF6E02" w:rsidRDefault="00CA68CE" w:rsidP="00B14FB5">
      <w:pPr>
        <w:pStyle w:val="a8"/>
        <w:jc w:val="both"/>
        <w:rPr>
          <w:rFonts w:ascii="Times New Roman" w:hAnsi="Times New Roman" w:cs="Times New Roman"/>
          <w:sz w:val="24"/>
          <w:szCs w:val="24"/>
        </w:rPr>
      </w:pPr>
      <w:r w:rsidRPr="00AF6E02">
        <w:rPr>
          <w:rStyle w:val="aa"/>
          <w:rFonts w:ascii="Times New Roman" w:hAnsi="Times New Roman" w:cs="Times New Roman"/>
          <w:sz w:val="24"/>
          <w:szCs w:val="24"/>
        </w:rPr>
        <w:footnoteRef/>
      </w:r>
      <w:r w:rsidRPr="00AF6E02">
        <w:rPr>
          <w:rFonts w:ascii="Times New Roman" w:hAnsi="Times New Roman" w:cs="Times New Roman"/>
          <w:sz w:val="24"/>
          <w:szCs w:val="24"/>
        </w:rPr>
        <w:t xml:space="preserve">  http://www.unglobalcompact.org/AboutTheGC/TheTenPrinciples/index.html.</w:t>
      </w:r>
    </w:p>
  </w:footnote>
  <w:footnote w:id="46">
    <w:p w:rsidR="00CA68CE" w:rsidRPr="00AF6E02" w:rsidRDefault="00CA68CE" w:rsidP="00931950">
      <w:pPr>
        <w:pStyle w:val="a8"/>
        <w:rPr>
          <w:rFonts w:ascii="Times New Roman" w:hAnsi="Times New Roman" w:cs="Times New Roman"/>
          <w:sz w:val="24"/>
          <w:szCs w:val="24"/>
        </w:rPr>
      </w:pPr>
      <w:r w:rsidRPr="00AF6E02">
        <w:rPr>
          <w:rStyle w:val="aa"/>
          <w:rFonts w:ascii="Times New Roman" w:hAnsi="Times New Roman" w:cs="Times New Roman"/>
          <w:sz w:val="24"/>
          <w:szCs w:val="24"/>
        </w:rPr>
        <w:footnoteRef/>
      </w:r>
      <w:r w:rsidRPr="00AF6E02">
        <w:rPr>
          <w:rFonts w:ascii="Times New Roman" w:hAnsi="Times New Roman" w:cs="Times New Roman"/>
          <w:sz w:val="24"/>
          <w:szCs w:val="24"/>
        </w:rPr>
        <w:t xml:space="preserve"> A/HRC/4/35, </w:t>
      </w:r>
      <w:proofErr w:type="spellStart"/>
      <w:r w:rsidRPr="00AF6E02">
        <w:rPr>
          <w:rFonts w:ascii="Times New Roman" w:hAnsi="Times New Roman" w:cs="Times New Roman"/>
          <w:sz w:val="24"/>
          <w:szCs w:val="24"/>
        </w:rPr>
        <w:t>paras</w:t>
      </w:r>
      <w:proofErr w:type="spellEnd"/>
      <w:r w:rsidRPr="00AF6E02">
        <w:rPr>
          <w:rFonts w:ascii="Times New Roman" w:hAnsi="Times New Roman" w:cs="Times New Roman"/>
          <w:sz w:val="24"/>
          <w:szCs w:val="24"/>
        </w:rPr>
        <w:t>. 22-32.</w:t>
      </w:r>
    </w:p>
  </w:footnote>
  <w:footnote w:id="47">
    <w:p w:rsidR="00CA68CE" w:rsidRPr="00AF6E02" w:rsidRDefault="00CA68CE" w:rsidP="00220D9E">
      <w:pPr>
        <w:spacing w:after="0" w:line="240" w:lineRule="auto"/>
        <w:jc w:val="both"/>
        <w:rPr>
          <w:sz w:val="24"/>
          <w:szCs w:val="24"/>
        </w:rPr>
      </w:pPr>
      <w:r w:rsidRPr="00AF6E02">
        <w:rPr>
          <w:rStyle w:val="aa"/>
          <w:rFonts w:ascii="Times New Roman" w:hAnsi="Times New Roman" w:cs="Times New Roman"/>
          <w:sz w:val="24"/>
          <w:szCs w:val="24"/>
        </w:rPr>
        <w:footnoteRef/>
      </w:r>
      <w:r w:rsidRPr="00AF6E02">
        <w:rPr>
          <w:rFonts w:ascii="Times New Roman" w:hAnsi="Times New Roman" w:cs="Times New Roman"/>
          <w:sz w:val="24"/>
          <w:szCs w:val="24"/>
        </w:rPr>
        <w:t xml:space="preserve"> Пенсійний фонд Уряду Норвегії виключає і відмовляється від роботи з компаніями, у тому числі з </w:t>
      </w:r>
      <w:proofErr w:type="spellStart"/>
      <w:r w:rsidRPr="00AF6E02">
        <w:rPr>
          <w:rFonts w:ascii="Times New Roman" w:hAnsi="Times New Roman" w:cs="Times New Roman"/>
          <w:sz w:val="24"/>
          <w:szCs w:val="24"/>
        </w:rPr>
        <w:t>Wal-Mart</w:t>
      </w:r>
      <w:proofErr w:type="spellEnd"/>
      <w:r w:rsidRPr="00AF6E02">
        <w:rPr>
          <w:rFonts w:ascii="Times New Roman" w:hAnsi="Times New Roman" w:cs="Times New Roman"/>
          <w:sz w:val="24"/>
          <w:szCs w:val="24"/>
        </w:rPr>
        <w:t>, за співучасть у порушенні прав людини. Рада з етики Державного пенсійного фонду, річні звіти 2006 та 2007 роки, URL: http://www.regjeringen.no/en/sub/Styrer-rad-utvalg/ethics_council/annual-reports.html?id=458699.</w:t>
      </w:r>
    </w:p>
  </w:footnote>
  <w:footnote w:id="48">
    <w:p w:rsidR="00CA68CE" w:rsidRPr="00AF6E02" w:rsidRDefault="00CA68CE" w:rsidP="00220D9E">
      <w:pPr>
        <w:pStyle w:val="a8"/>
        <w:jc w:val="both"/>
        <w:rPr>
          <w:rFonts w:ascii="Times New Roman" w:hAnsi="Times New Roman" w:cs="Times New Roman"/>
          <w:sz w:val="24"/>
          <w:szCs w:val="24"/>
        </w:rPr>
      </w:pPr>
      <w:r w:rsidRPr="00AF6E02">
        <w:rPr>
          <w:rStyle w:val="aa"/>
          <w:rFonts w:ascii="Times New Roman" w:hAnsi="Times New Roman" w:cs="Times New Roman"/>
          <w:sz w:val="24"/>
          <w:szCs w:val="24"/>
        </w:rPr>
        <w:footnoteRef/>
      </w:r>
      <w:r w:rsidRPr="00AF6E02">
        <w:rPr>
          <w:rFonts w:ascii="Times New Roman" w:hAnsi="Times New Roman" w:cs="Times New Roman"/>
          <w:sz w:val="24"/>
          <w:szCs w:val="24"/>
        </w:rPr>
        <w:t xml:space="preserve"> Наприклад, Міжнародний кримінальний трибунал </w:t>
      </w:r>
      <w:r w:rsidR="00AF6E02">
        <w:rPr>
          <w:rFonts w:ascii="Times New Roman" w:hAnsi="Times New Roman" w:cs="Times New Roman"/>
          <w:sz w:val="24"/>
          <w:szCs w:val="24"/>
        </w:rPr>
        <w:t>з питань</w:t>
      </w:r>
      <w:r w:rsidRPr="00AF6E02">
        <w:rPr>
          <w:rFonts w:ascii="Times New Roman" w:hAnsi="Times New Roman" w:cs="Times New Roman"/>
          <w:sz w:val="24"/>
          <w:szCs w:val="24"/>
        </w:rPr>
        <w:t xml:space="preserve"> </w:t>
      </w:r>
      <w:proofErr w:type="spellStart"/>
      <w:r w:rsidRPr="00AF6E02">
        <w:rPr>
          <w:rFonts w:ascii="Times New Roman" w:hAnsi="Times New Roman" w:cs="Times New Roman"/>
          <w:sz w:val="24"/>
          <w:szCs w:val="24"/>
        </w:rPr>
        <w:t>колишн</w:t>
      </w:r>
      <w:r w:rsidR="00AF6E02">
        <w:rPr>
          <w:rFonts w:ascii="Times New Roman" w:hAnsi="Times New Roman" w:cs="Times New Roman"/>
          <w:sz w:val="24"/>
          <w:szCs w:val="24"/>
        </w:rPr>
        <w:t>ої</w:t>
      </w:r>
      <w:proofErr w:type="spellEnd"/>
      <w:r w:rsidRPr="00AF6E02">
        <w:rPr>
          <w:rFonts w:ascii="Times New Roman" w:hAnsi="Times New Roman" w:cs="Times New Roman"/>
          <w:sz w:val="24"/>
          <w:szCs w:val="24"/>
        </w:rPr>
        <w:t xml:space="preserve"> Югославії, Вирок Судової палати у справі </w:t>
      </w:r>
      <w:proofErr w:type="spellStart"/>
      <w:r w:rsidRPr="00AF6E02">
        <w:rPr>
          <w:rFonts w:ascii="Times New Roman" w:hAnsi="Times New Roman" w:cs="Times New Roman"/>
          <w:sz w:val="24"/>
          <w:szCs w:val="24"/>
        </w:rPr>
        <w:t>Квока</w:t>
      </w:r>
      <w:proofErr w:type="spellEnd"/>
      <w:r w:rsidRPr="00AF6E02">
        <w:rPr>
          <w:rFonts w:ascii="Times New Roman" w:hAnsi="Times New Roman" w:cs="Times New Roman"/>
          <w:sz w:val="24"/>
          <w:szCs w:val="24"/>
        </w:rPr>
        <w:t xml:space="preserve"> та ін. (IT-98-30 / 1-T) від 2 листопада 2001 року, пункти. 257-261.</w:t>
      </w:r>
    </w:p>
  </w:footnote>
  <w:footnote w:id="49">
    <w:p w:rsidR="00CA68CE" w:rsidRPr="00AF6E02" w:rsidRDefault="00CA68CE" w:rsidP="00CC4298">
      <w:pPr>
        <w:pStyle w:val="a8"/>
        <w:jc w:val="both"/>
        <w:rPr>
          <w:rFonts w:ascii="Times New Roman" w:hAnsi="Times New Roman" w:cs="Times New Roman"/>
          <w:sz w:val="24"/>
          <w:szCs w:val="24"/>
        </w:rPr>
      </w:pPr>
      <w:r w:rsidRPr="00AF6E02">
        <w:rPr>
          <w:rStyle w:val="aa"/>
          <w:rFonts w:ascii="Times New Roman" w:hAnsi="Times New Roman" w:cs="Times New Roman"/>
          <w:sz w:val="24"/>
          <w:szCs w:val="24"/>
        </w:rPr>
        <w:footnoteRef/>
      </w:r>
      <w:r w:rsidRPr="00AF6E02">
        <w:rPr>
          <w:rFonts w:ascii="Times New Roman" w:hAnsi="Times New Roman" w:cs="Times New Roman"/>
          <w:sz w:val="24"/>
          <w:szCs w:val="24"/>
        </w:rPr>
        <w:t xml:space="preserve"> Наприклад, Комітет з прав дитини все більше рекомендує державам-учасницям дотримуватися пункту 4 статті 3 Факультативного протоколу до Конвенції про права дитини щодо продажу дітей, дитячої проституції та дитячої порнографії, що вимагає вживати заходи, де це доречно, та, відповідно до національного законодавства, встановлювати кримінальну, цивільну або адміністративну відповідальність юридичних осіб за правопорушення за договорами. Див. A / HRC / 4/35 / Add.1, пункт. 64</w:t>
      </w:r>
    </w:p>
  </w:footnote>
  <w:footnote w:id="50">
    <w:p w:rsidR="00CA68CE" w:rsidRPr="00AF6E02" w:rsidRDefault="00CA68CE">
      <w:pPr>
        <w:pStyle w:val="a8"/>
        <w:rPr>
          <w:sz w:val="24"/>
          <w:szCs w:val="24"/>
        </w:rPr>
      </w:pPr>
      <w:r w:rsidRPr="00AF6E02">
        <w:rPr>
          <w:rStyle w:val="aa"/>
          <w:sz w:val="24"/>
          <w:szCs w:val="24"/>
        </w:rPr>
        <w:footnoteRef/>
      </w:r>
      <w:r w:rsidRPr="00AF6E02">
        <w:rPr>
          <w:sz w:val="24"/>
          <w:szCs w:val="24"/>
        </w:rPr>
        <w:t xml:space="preserve"> </w:t>
      </w:r>
      <w:r w:rsidRPr="00AF6E02">
        <w:rPr>
          <w:rFonts w:ascii="Times New Roman" w:hAnsi="Times New Roman" w:cs="Times New Roman"/>
          <w:sz w:val="24"/>
          <w:szCs w:val="24"/>
        </w:rPr>
        <w:t xml:space="preserve">Наприклад, </w:t>
      </w:r>
      <w:proofErr w:type="spellStart"/>
      <w:r w:rsidRPr="00AF6E02">
        <w:rPr>
          <w:rFonts w:ascii="Times New Roman" w:hAnsi="Times New Roman" w:cs="Times New Roman"/>
          <w:sz w:val="24"/>
          <w:szCs w:val="24"/>
        </w:rPr>
        <w:t>Connelly</w:t>
      </w:r>
      <w:proofErr w:type="spellEnd"/>
      <w:r w:rsidRPr="00AF6E02">
        <w:rPr>
          <w:rFonts w:ascii="Times New Roman" w:hAnsi="Times New Roman" w:cs="Times New Roman"/>
          <w:sz w:val="24"/>
          <w:szCs w:val="24"/>
        </w:rPr>
        <w:t xml:space="preserve"> v. RTZ </w:t>
      </w:r>
      <w:proofErr w:type="spellStart"/>
      <w:r w:rsidRPr="00AF6E02">
        <w:rPr>
          <w:rFonts w:ascii="Times New Roman" w:hAnsi="Times New Roman" w:cs="Times New Roman"/>
          <w:sz w:val="24"/>
          <w:szCs w:val="24"/>
        </w:rPr>
        <w:t>Corporation</w:t>
      </w:r>
      <w:proofErr w:type="spellEnd"/>
      <w:r w:rsidRPr="00AF6E02">
        <w:rPr>
          <w:rFonts w:ascii="Times New Roman" w:hAnsi="Times New Roman" w:cs="Times New Roman"/>
          <w:sz w:val="24"/>
          <w:szCs w:val="24"/>
        </w:rPr>
        <w:t xml:space="preserve"> </w:t>
      </w:r>
      <w:proofErr w:type="spellStart"/>
      <w:r w:rsidRPr="00AF6E02">
        <w:rPr>
          <w:rFonts w:ascii="Times New Roman" w:hAnsi="Times New Roman" w:cs="Times New Roman"/>
          <w:sz w:val="24"/>
          <w:szCs w:val="24"/>
        </w:rPr>
        <w:t>plc</w:t>
      </w:r>
      <w:proofErr w:type="spellEnd"/>
      <w:r w:rsidRPr="00AF6E02">
        <w:rPr>
          <w:rFonts w:ascii="Times New Roman" w:hAnsi="Times New Roman" w:cs="Times New Roman"/>
          <w:sz w:val="24"/>
          <w:szCs w:val="24"/>
        </w:rPr>
        <w:t xml:space="preserve"> та інші [1998] AC 854, а також </w:t>
      </w:r>
      <w:proofErr w:type="spellStart"/>
      <w:r w:rsidRPr="00AF6E02">
        <w:rPr>
          <w:rFonts w:ascii="Times New Roman" w:hAnsi="Times New Roman" w:cs="Times New Roman"/>
          <w:sz w:val="24"/>
          <w:szCs w:val="24"/>
        </w:rPr>
        <w:t>Lubbe</w:t>
      </w:r>
      <w:proofErr w:type="spellEnd"/>
      <w:r w:rsidRPr="00AF6E02">
        <w:rPr>
          <w:rFonts w:ascii="Times New Roman" w:hAnsi="Times New Roman" w:cs="Times New Roman"/>
          <w:sz w:val="24"/>
          <w:szCs w:val="24"/>
        </w:rPr>
        <w:t xml:space="preserve"> </w:t>
      </w:r>
      <w:proofErr w:type="spellStart"/>
      <w:r w:rsidRPr="00AF6E02">
        <w:rPr>
          <w:rFonts w:ascii="Times New Roman" w:hAnsi="Times New Roman" w:cs="Times New Roman"/>
          <w:sz w:val="24"/>
          <w:szCs w:val="24"/>
        </w:rPr>
        <w:t>v.Cape</w:t>
      </w:r>
      <w:proofErr w:type="spellEnd"/>
      <w:r w:rsidRPr="00AF6E02">
        <w:rPr>
          <w:rFonts w:ascii="Times New Roman" w:hAnsi="Times New Roman" w:cs="Times New Roman"/>
          <w:sz w:val="24"/>
          <w:szCs w:val="24"/>
        </w:rPr>
        <w:t xml:space="preserve"> </w:t>
      </w:r>
      <w:proofErr w:type="spellStart"/>
      <w:r w:rsidRPr="00AF6E02">
        <w:rPr>
          <w:rFonts w:ascii="Times New Roman" w:hAnsi="Times New Roman" w:cs="Times New Roman"/>
          <w:sz w:val="24"/>
          <w:szCs w:val="24"/>
        </w:rPr>
        <w:t>plc</w:t>
      </w:r>
      <w:proofErr w:type="spellEnd"/>
      <w:r w:rsidRPr="00AF6E02">
        <w:rPr>
          <w:rFonts w:ascii="Times New Roman" w:hAnsi="Times New Roman" w:cs="Times New Roman"/>
          <w:sz w:val="24"/>
          <w:szCs w:val="24"/>
        </w:rPr>
        <w:t xml:space="preserve"> [2000] 4 </w:t>
      </w:r>
      <w:r w:rsidRPr="00AF6E02">
        <w:rPr>
          <w:rFonts w:ascii="Times New Roman" w:hAnsi="Times New Roman" w:cs="Times New Roman"/>
          <w:sz w:val="24"/>
          <w:szCs w:val="24"/>
          <w:lang w:val="en-US"/>
        </w:rPr>
        <w:t>All</w:t>
      </w:r>
      <w:r w:rsidRPr="00AF6E02">
        <w:rPr>
          <w:rFonts w:ascii="Times New Roman" w:hAnsi="Times New Roman" w:cs="Times New Roman"/>
          <w:sz w:val="24"/>
          <w:szCs w:val="24"/>
        </w:rPr>
        <w:t xml:space="preserve"> ER 268 (Палата лордів, Великобританія).</w:t>
      </w:r>
    </w:p>
  </w:footnote>
  <w:footnote w:id="51">
    <w:p w:rsidR="00CA68CE" w:rsidRPr="00AF6E02" w:rsidRDefault="00CA68CE" w:rsidP="00AF6E02">
      <w:pPr>
        <w:pStyle w:val="a8"/>
        <w:jc w:val="both"/>
        <w:rPr>
          <w:sz w:val="24"/>
          <w:szCs w:val="24"/>
        </w:rPr>
      </w:pPr>
      <w:r w:rsidRPr="00AF6E02">
        <w:rPr>
          <w:rStyle w:val="aa"/>
          <w:sz w:val="24"/>
          <w:szCs w:val="24"/>
        </w:rPr>
        <w:footnoteRef/>
      </w:r>
      <w:r w:rsidRPr="00AF6E02">
        <w:rPr>
          <w:sz w:val="24"/>
          <w:szCs w:val="24"/>
        </w:rPr>
        <w:t xml:space="preserve"> </w:t>
      </w:r>
      <w:r w:rsidRPr="00AF6E02">
        <w:rPr>
          <w:rFonts w:ascii="Times New Roman" w:hAnsi="Times New Roman" w:cs="Times New Roman"/>
          <w:sz w:val="24"/>
          <w:szCs w:val="24"/>
        </w:rPr>
        <w:t xml:space="preserve">Суд ЄС підтвердив, що національні суди в державі-члені ЄС не можуть </w:t>
      </w:r>
      <w:proofErr w:type="spellStart"/>
      <w:r w:rsidRPr="00AF6E02">
        <w:rPr>
          <w:rFonts w:ascii="Times New Roman" w:hAnsi="Times New Roman" w:cs="Times New Roman"/>
          <w:sz w:val="24"/>
          <w:szCs w:val="24"/>
        </w:rPr>
        <w:t>видхиляти</w:t>
      </w:r>
      <w:proofErr w:type="spellEnd"/>
      <w:r w:rsidRPr="00AF6E02">
        <w:rPr>
          <w:rFonts w:ascii="Times New Roman" w:hAnsi="Times New Roman" w:cs="Times New Roman"/>
          <w:sz w:val="24"/>
          <w:szCs w:val="24"/>
        </w:rPr>
        <w:t xml:space="preserve"> позови проти бізнес-структур, які є резидентами у цій державі на підставі </w:t>
      </w:r>
      <w:proofErr w:type="spellStart"/>
      <w:r w:rsidRPr="00AF6E02">
        <w:rPr>
          <w:rFonts w:ascii="Times New Roman" w:hAnsi="Times New Roman" w:cs="Times New Roman"/>
          <w:i/>
          <w:sz w:val="24"/>
          <w:szCs w:val="24"/>
        </w:rPr>
        <w:t>forum</w:t>
      </w:r>
      <w:proofErr w:type="spellEnd"/>
      <w:r w:rsidRPr="00AF6E02">
        <w:rPr>
          <w:rFonts w:ascii="Times New Roman" w:hAnsi="Times New Roman" w:cs="Times New Roman"/>
          <w:i/>
          <w:sz w:val="24"/>
          <w:szCs w:val="24"/>
        </w:rPr>
        <w:t xml:space="preserve"> </w:t>
      </w:r>
      <w:proofErr w:type="spellStart"/>
      <w:r w:rsidRPr="00AF6E02">
        <w:rPr>
          <w:rFonts w:ascii="Times New Roman" w:hAnsi="Times New Roman" w:cs="Times New Roman"/>
          <w:i/>
          <w:sz w:val="24"/>
          <w:szCs w:val="24"/>
        </w:rPr>
        <w:t>non</w:t>
      </w:r>
      <w:proofErr w:type="spellEnd"/>
      <w:r w:rsidRPr="00AF6E02">
        <w:rPr>
          <w:rFonts w:ascii="Times New Roman" w:hAnsi="Times New Roman" w:cs="Times New Roman"/>
          <w:i/>
          <w:sz w:val="24"/>
          <w:szCs w:val="24"/>
        </w:rPr>
        <w:t xml:space="preserve"> </w:t>
      </w:r>
      <w:proofErr w:type="spellStart"/>
      <w:r w:rsidRPr="00AF6E02">
        <w:rPr>
          <w:rFonts w:ascii="Times New Roman" w:hAnsi="Times New Roman" w:cs="Times New Roman"/>
          <w:i/>
          <w:sz w:val="24"/>
          <w:szCs w:val="24"/>
        </w:rPr>
        <w:t>conveniens</w:t>
      </w:r>
      <w:proofErr w:type="spellEnd"/>
      <w:r w:rsidRPr="00AF6E02">
        <w:rPr>
          <w:rFonts w:ascii="Times New Roman" w:hAnsi="Times New Roman" w:cs="Times New Roman"/>
          <w:sz w:val="24"/>
          <w:szCs w:val="24"/>
        </w:rPr>
        <w:t xml:space="preserve">. </w:t>
      </w:r>
      <w:proofErr w:type="spellStart"/>
      <w:r w:rsidRPr="00AF6E02">
        <w:rPr>
          <w:rFonts w:ascii="Times New Roman" w:hAnsi="Times New Roman" w:cs="Times New Roman"/>
          <w:sz w:val="24"/>
          <w:szCs w:val="24"/>
        </w:rPr>
        <w:t>Owusu</w:t>
      </w:r>
      <w:proofErr w:type="spellEnd"/>
      <w:r w:rsidRPr="00AF6E02">
        <w:rPr>
          <w:rFonts w:ascii="Times New Roman" w:hAnsi="Times New Roman" w:cs="Times New Roman"/>
          <w:sz w:val="24"/>
          <w:szCs w:val="24"/>
        </w:rPr>
        <w:t xml:space="preserve"> v. </w:t>
      </w:r>
      <w:proofErr w:type="spellStart"/>
      <w:r w:rsidRPr="00AF6E02">
        <w:rPr>
          <w:rFonts w:ascii="Times New Roman" w:hAnsi="Times New Roman" w:cs="Times New Roman"/>
          <w:sz w:val="24"/>
          <w:szCs w:val="24"/>
        </w:rPr>
        <w:t>Jackson</w:t>
      </w:r>
      <w:proofErr w:type="spellEnd"/>
      <w:r w:rsidRPr="00AF6E02">
        <w:rPr>
          <w:rFonts w:ascii="Times New Roman" w:hAnsi="Times New Roman" w:cs="Times New Roman"/>
          <w:sz w:val="24"/>
          <w:szCs w:val="24"/>
        </w:rPr>
        <w:t xml:space="preserve"> [2005] ECR-I-1283. І в Австралії обвинувачені повинні зараз довести, що форум </w:t>
      </w:r>
      <w:r w:rsidRPr="00AF6E02">
        <w:rPr>
          <w:rFonts w:ascii="Times New Roman" w:hAnsi="Times New Roman" w:cs="Times New Roman"/>
          <w:i/>
          <w:sz w:val="24"/>
          <w:szCs w:val="24"/>
        </w:rPr>
        <w:t>«явно невідповідний</w:t>
      </w:r>
      <w:r w:rsidRPr="00AF6E02">
        <w:rPr>
          <w:rFonts w:ascii="Times New Roman" w:hAnsi="Times New Roman" w:cs="Times New Roman"/>
          <w:sz w:val="24"/>
          <w:szCs w:val="24"/>
        </w:rPr>
        <w:t xml:space="preserve">». </w:t>
      </w:r>
      <w:proofErr w:type="spellStart"/>
      <w:r w:rsidRPr="00AF6E02">
        <w:rPr>
          <w:rFonts w:ascii="Times New Roman" w:hAnsi="Times New Roman" w:cs="Times New Roman"/>
          <w:sz w:val="24"/>
          <w:szCs w:val="24"/>
        </w:rPr>
        <w:t>Voth</w:t>
      </w:r>
      <w:proofErr w:type="spellEnd"/>
      <w:r w:rsidRPr="00AF6E02">
        <w:rPr>
          <w:rFonts w:ascii="Times New Roman" w:hAnsi="Times New Roman" w:cs="Times New Roman"/>
          <w:sz w:val="24"/>
          <w:szCs w:val="24"/>
        </w:rPr>
        <w:t xml:space="preserve"> v. </w:t>
      </w:r>
      <w:proofErr w:type="spellStart"/>
      <w:r w:rsidRPr="00AF6E02">
        <w:rPr>
          <w:rFonts w:ascii="Times New Roman" w:hAnsi="Times New Roman" w:cs="Times New Roman"/>
          <w:sz w:val="24"/>
          <w:szCs w:val="24"/>
        </w:rPr>
        <w:t>Manildra</w:t>
      </w:r>
      <w:proofErr w:type="spellEnd"/>
      <w:r w:rsidRPr="00AF6E02">
        <w:rPr>
          <w:rFonts w:ascii="Times New Roman" w:hAnsi="Times New Roman" w:cs="Times New Roman"/>
          <w:sz w:val="24"/>
          <w:szCs w:val="24"/>
        </w:rPr>
        <w:t xml:space="preserve"> </w:t>
      </w:r>
      <w:proofErr w:type="spellStart"/>
      <w:r w:rsidRPr="00AF6E02">
        <w:rPr>
          <w:rFonts w:ascii="Times New Roman" w:hAnsi="Times New Roman" w:cs="Times New Roman"/>
          <w:sz w:val="24"/>
          <w:szCs w:val="24"/>
        </w:rPr>
        <w:t>Flour</w:t>
      </w:r>
      <w:proofErr w:type="spellEnd"/>
      <w:r w:rsidRPr="00AF6E02">
        <w:rPr>
          <w:rFonts w:ascii="Times New Roman" w:hAnsi="Times New Roman" w:cs="Times New Roman"/>
          <w:sz w:val="24"/>
          <w:szCs w:val="24"/>
        </w:rPr>
        <w:t xml:space="preserve"> </w:t>
      </w:r>
      <w:proofErr w:type="spellStart"/>
      <w:r w:rsidRPr="00AF6E02">
        <w:rPr>
          <w:rFonts w:ascii="Times New Roman" w:hAnsi="Times New Roman" w:cs="Times New Roman"/>
          <w:sz w:val="24"/>
          <w:szCs w:val="24"/>
        </w:rPr>
        <w:t>Mills</w:t>
      </w:r>
      <w:proofErr w:type="spellEnd"/>
      <w:r w:rsidRPr="00AF6E02">
        <w:rPr>
          <w:rFonts w:ascii="Times New Roman" w:hAnsi="Times New Roman" w:cs="Times New Roman"/>
          <w:sz w:val="24"/>
          <w:szCs w:val="24"/>
        </w:rPr>
        <w:t xml:space="preserve"> </w:t>
      </w:r>
      <w:proofErr w:type="spellStart"/>
      <w:r w:rsidRPr="00AF6E02">
        <w:rPr>
          <w:rFonts w:ascii="Times New Roman" w:hAnsi="Times New Roman" w:cs="Times New Roman"/>
          <w:sz w:val="24"/>
          <w:szCs w:val="24"/>
        </w:rPr>
        <w:t>Pty</w:t>
      </w:r>
      <w:proofErr w:type="spellEnd"/>
      <w:r w:rsidRPr="00AF6E02">
        <w:rPr>
          <w:rFonts w:ascii="Times New Roman" w:hAnsi="Times New Roman" w:cs="Times New Roman"/>
          <w:sz w:val="24"/>
          <w:szCs w:val="24"/>
        </w:rPr>
        <w:t xml:space="preserve">. </w:t>
      </w:r>
      <w:proofErr w:type="spellStart"/>
      <w:r w:rsidRPr="00AF6E02">
        <w:rPr>
          <w:rFonts w:ascii="Times New Roman" w:hAnsi="Times New Roman" w:cs="Times New Roman"/>
          <w:sz w:val="24"/>
          <w:szCs w:val="24"/>
        </w:rPr>
        <w:t>Ltd</w:t>
      </w:r>
      <w:proofErr w:type="spellEnd"/>
      <w:r w:rsidRPr="00AF6E02">
        <w:rPr>
          <w:rFonts w:ascii="Times New Roman" w:hAnsi="Times New Roman" w:cs="Times New Roman"/>
          <w:sz w:val="24"/>
          <w:szCs w:val="24"/>
        </w:rPr>
        <w:t>. (1990) 171 C.L.R. 538 (H.C.A.).</w:t>
      </w:r>
      <w:r w:rsidRPr="00AF6E02">
        <w:rPr>
          <w:sz w:val="24"/>
          <w:szCs w:val="24"/>
        </w:rPr>
        <w:t xml:space="preserve"> </w:t>
      </w:r>
    </w:p>
  </w:footnote>
  <w:footnote w:id="52">
    <w:p w:rsidR="00CA68CE" w:rsidRPr="00AF6E02" w:rsidRDefault="00CA68CE" w:rsidP="00AF6E02">
      <w:pPr>
        <w:pStyle w:val="a8"/>
        <w:jc w:val="both"/>
        <w:rPr>
          <w:sz w:val="24"/>
          <w:szCs w:val="24"/>
        </w:rPr>
      </w:pPr>
      <w:r w:rsidRPr="00AF6E02">
        <w:rPr>
          <w:rStyle w:val="aa"/>
          <w:sz w:val="24"/>
          <w:szCs w:val="24"/>
        </w:rPr>
        <w:footnoteRef/>
      </w:r>
      <w:r w:rsidRPr="00AF6E02">
        <w:rPr>
          <w:sz w:val="24"/>
          <w:szCs w:val="24"/>
        </w:rPr>
        <w:t xml:space="preserve"> </w:t>
      </w:r>
      <w:r w:rsidRPr="00AF6E02">
        <w:rPr>
          <w:rFonts w:ascii="Times New Roman" w:hAnsi="Times New Roman" w:cs="Times New Roman"/>
          <w:sz w:val="24"/>
          <w:szCs w:val="24"/>
        </w:rPr>
        <w:t>Протягом 1993 року, коли був поданий перший позов, було подано понад 40 позовів проти бізнес-структур відповідно до цього Закону.</w:t>
      </w:r>
    </w:p>
  </w:footnote>
  <w:footnote w:id="53">
    <w:p w:rsidR="00CA68CE" w:rsidRPr="00AF6E02" w:rsidRDefault="00CA68CE" w:rsidP="00AF6E02">
      <w:pPr>
        <w:pStyle w:val="a8"/>
        <w:jc w:val="both"/>
        <w:rPr>
          <w:rFonts w:ascii="Times New Roman" w:hAnsi="Times New Roman" w:cs="Times New Roman"/>
          <w:sz w:val="24"/>
          <w:szCs w:val="24"/>
        </w:rPr>
      </w:pPr>
      <w:r w:rsidRPr="00AF6E02">
        <w:rPr>
          <w:rStyle w:val="aa"/>
          <w:rFonts w:ascii="Times New Roman" w:hAnsi="Times New Roman" w:cs="Times New Roman"/>
          <w:sz w:val="24"/>
          <w:szCs w:val="24"/>
        </w:rPr>
        <w:footnoteRef/>
      </w:r>
      <w:r w:rsidRPr="00AF6E02">
        <w:rPr>
          <w:rFonts w:ascii="Times New Roman" w:hAnsi="Times New Roman" w:cs="Times New Roman"/>
          <w:sz w:val="24"/>
          <w:szCs w:val="24"/>
        </w:rPr>
        <w:t xml:space="preserve"> У процесі взяли участь експерти з усіх груп та областей. Ці принципи, засновані на більш конкретному керівництві, розробленому для компаній, застосовуються між різними несумісними механізмами. URL: http://www.business-humanrights.org/Links/Repository/308254/link_page_view.</w:t>
      </w:r>
    </w:p>
  </w:footnote>
  <w:footnote w:id="54">
    <w:p w:rsidR="00CA68CE" w:rsidRPr="00AF6E02" w:rsidRDefault="00CA68CE" w:rsidP="00F43134">
      <w:pPr>
        <w:spacing w:after="0" w:line="240" w:lineRule="auto"/>
        <w:jc w:val="both"/>
        <w:rPr>
          <w:rFonts w:ascii="Times New Roman" w:hAnsi="Times New Roman" w:cs="Times New Roman"/>
          <w:sz w:val="24"/>
          <w:szCs w:val="24"/>
        </w:rPr>
      </w:pPr>
      <w:r w:rsidRPr="00AF6E02">
        <w:rPr>
          <w:rStyle w:val="aa"/>
          <w:rFonts w:ascii="Times New Roman" w:hAnsi="Times New Roman" w:cs="Times New Roman"/>
          <w:sz w:val="24"/>
          <w:szCs w:val="24"/>
        </w:rPr>
        <w:footnoteRef/>
      </w:r>
      <w:r w:rsidRPr="00AF6E02">
        <w:rPr>
          <w:rFonts w:ascii="Times New Roman" w:hAnsi="Times New Roman" w:cs="Times New Roman"/>
          <w:sz w:val="24"/>
          <w:szCs w:val="24"/>
        </w:rPr>
        <w:t xml:space="preserve"> Паризькі принципи стосуються статусу національних установ з прав людини (НУПЛ) та встановлюють критерії їх складу, гарантії незалежності та плюралізму, компетенцію, відповідальність та методи роботи. URL: http://www.nhri.net/default.asp?PID=312&amp;DID=0.</w:t>
      </w:r>
    </w:p>
  </w:footnote>
  <w:footnote w:id="55">
    <w:p w:rsidR="00CA68CE" w:rsidRPr="00347F1D" w:rsidRDefault="00CA68CE" w:rsidP="00F43134">
      <w:pPr>
        <w:pStyle w:val="a8"/>
        <w:jc w:val="both"/>
        <w:rPr>
          <w:sz w:val="24"/>
          <w:szCs w:val="24"/>
        </w:rPr>
      </w:pPr>
      <w:r w:rsidRPr="00AF6E02">
        <w:rPr>
          <w:rStyle w:val="aa"/>
          <w:rFonts w:ascii="Times New Roman" w:hAnsi="Times New Roman" w:cs="Times New Roman"/>
          <w:sz w:val="24"/>
          <w:szCs w:val="24"/>
        </w:rPr>
        <w:footnoteRef/>
      </w:r>
      <w:r w:rsidRPr="00AF6E02">
        <w:rPr>
          <w:rFonts w:ascii="Times New Roman" w:hAnsi="Times New Roman" w:cs="Times New Roman"/>
          <w:sz w:val="24"/>
          <w:szCs w:val="24"/>
        </w:rPr>
        <w:t xml:space="preserve"> «Бізнес та права людини: огляд практики НУЗПЛ», URL: http://www.business-humanrights.org/Gettingstarted/UNSpecialrepresentative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0D92"/>
    <w:multiLevelType w:val="hybridMultilevel"/>
    <w:tmpl w:val="6ECE35FA"/>
    <w:lvl w:ilvl="0" w:tplc="FA1238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A4"/>
    <w:rsid w:val="00000148"/>
    <w:rsid w:val="00010F88"/>
    <w:rsid w:val="00024782"/>
    <w:rsid w:val="00027384"/>
    <w:rsid w:val="0003239B"/>
    <w:rsid w:val="00034735"/>
    <w:rsid w:val="00050A4D"/>
    <w:rsid w:val="000701C2"/>
    <w:rsid w:val="00070F63"/>
    <w:rsid w:val="00071D61"/>
    <w:rsid w:val="00084B47"/>
    <w:rsid w:val="000A185D"/>
    <w:rsid w:val="000A2B7C"/>
    <w:rsid w:val="000C342D"/>
    <w:rsid w:val="000C4116"/>
    <w:rsid w:val="000D0060"/>
    <w:rsid w:val="000D0FCC"/>
    <w:rsid w:val="000D2A35"/>
    <w:rsid w:val="000E2043"/>
    <w:rsid w:val="0010109C"/>
    <w:rsid w:val="0010182B"/>
    <w:rsid w:val="00103C80"/>
    <w:rsid w:val="00124A26"/>
    <w:rsid w:val="001509D2"/>
    <w:rsid w:val="001707ED"/>
    <w:rsid w:val="00192E3A"/>
    <w:rsid w:val="001A0E97"/>
    <w:rsid w:val="001D6259"/>
    <w:rsid w:val="001E4726"/>
    <w:rsid w:val="001F213C"/>
    <w:rsid w:val="001F3286"/>
    <w:rsid w:val="00203753"/>
    <w:rsid w:val="00206BA7"/>
    <w:rsid w:val="002111D2"/>
    <w:rsid w:val="00215C35"/>
    <w:rsid w:val="00220D9E"/>
    <w:rsid w:val="00225DE8"/>
    <w:rsid w:val="0023595A"/>
    <w:rsid w:val="00256DB5"/>
    <w:rsid w:val="00270D8D"/>
    <w:rsid w:val="002721EC"/>
    <w:rsid w:val="00280B8B"/>
    <w:rsid w:val="002941AA"/>
    <w:rsid w:val="00295DB6"/>
    <w:rsid w:val="00297321"/>
    <w:rsid w:val="002C2CF2"/>
    <w:rsid w:val="002D002D"/>
    <w:rsid w:val="00331FAB"/>
    <w:rsid w:val="003454C0"/>
    <w:rsid w:val="00347F1D"/>
    <w:rsid w:val="00350CC6"/>
    <w:rsid w:val="00371551"/>
    <w:rsid w:val="00371A40"/>
    <w:rsid w:val="003761A8"/>
    <w:rsid w:val="00386925"/>
    <w:rsid w:val="00396349"/>
    <w:rsid w:val="00397700"/>
    <w:rsid w:val="003B52BF"/>
    <w:rsid w:val="003C3B65"/>
    <w:rsid w:val="003C644E"/>
    <w:rsid w:val="003D5CD4"/>
    <w:rsid w:val="003E010D"/>
    <w:rsid w:val="003E2342"/>
    <w:rsid w:val="003F7249"/>
    <w:rsid w:val="003F799A"/>
    <w:rsid w:val="004014E6"/>
    <w:rsid w:val="00422890"/>
    <w:rsid w:val="004472DB"/>
    <w:rsid w:val="00450726"/>
    <w:rsid w:val="00473B83"/>
    <w:rsid w:val="00475A64"/>
    <w:rsid w:val="00495984"/>
    <w:rsid w:val="004B0A5C"/>
    <w:rsid w:val="004B2389"/>
    <w:rsid w:val="004B555F"/>
    <w:rsid w:val="004C5727"/>
    <w:rsid w:val="004D6DCA"/>
    <w:rsid w:val="004F2479"/>
    <w:rsid w:val="00502044"/>
    <w:rsid w:val="00502F40"/>
    <w:rsid w:val="00526D0E"/>
    <w:rsid w:val="00531F43"/>
    <w:rsid w:val="0053450D"/>
    <w:rsid w:val="0053602A"/>
    <w:rsid w:val="005457AC"/>
    <w:rsid w:val="00550F2E"/>
    <w:rsid w:val="005547A1"/>
    <w:rsid w:val="0055569E"/>
    <w:rsid w:val="005A0B96"/>
    <w:rsid w:val="005C33ED"/>
    <w:rsid w:val="005C45E8"/>
    <w:rsid w:val="005E1B93"/>
    <w:rsid w:val="005F6BA2"/>
    <w:rsid w:val="00614711"/>
    <w:rsid w:val="00665973"/>
    <w:rsid w:val="00670B82"/>
    <w:rsid w:val="00677C44"/>
    <w:rsid w:val="00685BBB"/>
    <w:rsid w:val="006A266F"/>
    <w:rsid w:val="006B5A0D"/>
    <w:rsid w:val="006C652D"/>
    <w:rsid w:val="006E1FF5"/>
    <w:rsid w:val="006E293A"/>
    <w:rsid w:val="006F2591"/>
    <w:rsid w:val="006F661C"/>
    <w:rsid w:val="00714155"/>
    <w:rsid w:val="007345E0"/>
    <w:rsid w:val="0073749E"/>
    <w:rsid w:val="0074287E"/>
    <w:rsid w:val="00745050"/>
    <w:rsid w:val="00745858"/>
    <w:rsid w:val="00772398"/>
    <w:rsid w:val="007741D3"/>
    <w:rsid w:val="00776339"/>
    <w:rsid w:val="00776B69"/>
    <w:rsid w:val="007A2CF7"/>
    <w:rsid w:val="007E44A4"/>
    <w:rsid w:val="007F58F9"/>
    <w:rsid w:val="008112ED"/>
    <w:rsid w:val="008235BD"/>
    <w:rsid w:val="00830201"/>
    <w:rsid w:val="008413A9"/>
    <w:rsid w:val="0085038B"/>
    <w:rsid w:val="008503EE"/>
    <w:rsid w:val="008921F3"/>
    <w:rsid w:val="00894A2B"/>
    <w:rsid w:val="00895390"/>
    <w:rsid w:val="008A22C3"/>
    <w:rsid w:val="008B074C"/>
    <w:rsid w:val="008B1DE7"/>
    <w:rsid w:val="008B6AC2"/>
    <w:rsid w:val="008C1DD1"/>
    <w:rsid w:val="008F3769"/>
    <w:rsid w:val="0090414A"/>
    <w:rsid w:val="0091294C"/>
    <w:rsid w:val="00931950"/>
    <w:rsid w:val="009343E1"/>
    <w:rsid w:val="00937E60"/>
    <w:rsid w:val="00964ADD"/>
    <w:rsid w:val="009741D2"/>
    <w:rsid w:val="009A00C1"/>
    <w:rsid w:val="009A470D"/>
    <w:rsid w:val="009D38CB"/>
    <w:rsid w:val="009F35F1"/>
    <w:rsid w:val="009F3B31"/>
    <w:rsid w:val="00A057F2"/>
    <w:rsid w:val="00A06EA4"/>
    <w:rsid w:val="00A13262"/>
    <w:rsid w:val="00A23ED4"/>
    <w:rsid w:val="00A35081"/>
    <w:rsid w:val="00A513BB"/>
    <w:rsid w:val="00A54DCB"/>
    <w:rsid w:val="00A74ED8"/>
    <w:rsid w:val="00A7658D"/>
    <w:rsid w:val="00A90849"/>
    <w:rsid w:val="00A950E9"/>
    <w:rsid w:val="00AC2A97"/>
    <w:rsid w:val="00AE04CA"/>
    <w:rsid w:val="00AF08FD"/>
    <w:rsid w:val="00AF6E02"/>
    <w:rsid w:val="00B10A95"/>
    <w:rsid w:val="00B14FB5"/>
    <w:rsid w:val="00B2167D"/>
    <w:rsid w:val="00B3079C"/>
    <w:rsid w:val="00B32DA4"/>
    <w:rsid w:val="00B35AB7"/>
    <w:rsid w:val="00B40791"/>
    <w:rsid w:val="00B43034"/>
    <w:rsid w:val="00B46211"/>
    <w:rsid w:val="00B52A6E"/>
    <w:rsid w:val="00B5401E"/>
    <w:rsid w:val="00B85CD9"/>
    <w:rsid w:val="00B91608"/>
    <w:rsid w:val="00B92935"/>
    <w:rsid w:val="00BC118F"/>
    <w:rsid w:val="00BC2EDB"/>
    <w:rsid w:val="00BC64C0"/>
    <w:rsid w:val="00BD14DA"/>
    <w:rsid w:val="00C33300"/>
    <w:rsid w:val="00C57629"/>
    <w:rsid w:val="00C64B92"/>
    <w:rsid w:val="00C65F33"/>
    <w:rsid w:val="00C91613"/>
    <w:rsid w:val="00CA0AF3"/>
    <w:rsid w:val="00CA2E1F"/>
    <w:rsid w:val="00CA3894"/>
    <w:rsid w:val="00CA68CE"/>
    <w:rsid w:val="00CB3DFE"/>
    <w:rsid w:val="00CC2D86"/>
    <w:rsid w:val="00CC4298"/>
    <w:rsid w:val="00CD38A9"/>
    <w:rsid w:val="00CE69C2"/>
    <w:rsid w:val="00D140C2"/>
    <w:rsid w:val="00D15D01"/>
    <w:rsid w:val="00D370A5"/>
    <w:rsid w:val="00D430CE"/>
    <w:rsid w:val="00D50B25"/>
    <w:rsid w:val="00D5618E"/>
    <w:rsid w:val="00D73848"/>
    <w:rsid w:val="00D9391D"/>
    <w:rsid w:val="00DA336B"/>
    <w:rsid w:val="00DC47D0"/>
    <w:rsid w:val="00DC6FA5"/>
    <w:rsid w:val="00DD1E89"/>
    <w:rsid w:val="00E036A1"/>
    <w:rsid w:val="00E041F0"/>
    <w:rsid w:val="00E42BD1"/>
    <w:rsid w:val="00E53078"/>
    <w:rsid w:val="00E613BF"/>
    <w:rsid w:val="00E63A84"/>
    <w:rsid w:val="00E72DAF"/>
    <w:rsid w:val="00E74C82"/>
    <w:rsid w:val="00EA0D64"/>
    <w:rsid w:val="00EB09DE"/>
    <w:rsid w:val="00EB1471"/>
    <w:rsid w:val="00EB2042"/>
    <w:rsid w:val="00EB74C6"/>
    <w:rsid w:val="00EC35D8"/>
    <w:rsid w:val="00ED31BE"/>
    <w:rsid w:val="00EE723D"/>
    <w:rsid w:val="00EF3A97"/>
    <w:rsid w:val="00EF76DB"/>
    <w:rsid w:val="00F01CE4"/>
    <w:rsid w:val="00F01E12"/>
    <w:rsid w:val="00F116FA"/>
    <w:rsid w:val="00F41F6B"/>
    <w:rsid w:val="00F43134"/>
    <w:rsid w:val="00F527D6"/>
    <w:rsid w:val="00F562FF"/>
    <w:rsid w:val="00F94E72"/>
    <w:rsid w:val="00F965B4"/>
    <w:rsid w:val="00FE12BB"/>
    <w:rsid w:val="00FE3A30"/>
    <w:rsid w:val="00FE7B4B"/>
    <w:rsid w:val="00FF1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DA4"/>
    <w:pPr>
      <w:ind w:left="720"/>
      <w:contextualSpacing/>
    </w:pPr>
  </w:style>
  <w:style w:type="paragraph" w:styleId="a4">
    <w:name w:val="header"/>
    <w:basedOn w:val="a"/>
    <w:link w:val="a5"/>
    <w:uiPriority w:val="99"/>
    <w:unhideWhenUsed/>
    <w:rsid w:val="00ED31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31BE"/>
    <w:rPr>
      <w:lang w:val="uk-UA"/>
    </w:rPr>
  </w:style>
  <w:style w:type="paragraph" w:styleId="a6">
    <w:name w:val="footer"/>
    <w:basedOn w:val="a"/>
    <w:link w:val="a7"/>
    <w:uiPriority w:val="99"/>
    <w:unhideWhenUsed/>
    <w:rsid w:val="00ED31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31BE"/>
    <w:rPr>
      <w:lang w:val="uk-UA"/>
    </w:rPr>
  </w:style>
  <w:style w:type="paragraph" w:styleId="a8">
    <w:name w:val="footnote text"/>
    <w:basedOn w:val="a"/>
    <w:link w:val="a9"/>
    <w:uiPriority w:val="99"/>
    <w:unhideWhenUsed/>
    <w:rsid w:val="00502F40"/>
    <w:pPr>
      <w:spacing w:after="0" w:line="240" w:lineRule="auto"/>
    </w:pPr>
    <w:rPr>
      <w:sz w:val="20"/>
      <w:szCs w:val="20"/>
    </w:rPr>
  </w:style>
  <w:style w:type="character" w:customStyle="1" w:styleId="a9">
    <w:name w:val="Текст сноски Знак"/>
    <w:basedOn w:val="a0"/>
    <w:link w:val="a8"/>
    <w:uiPriority w:val="99"/>
    <w:rsid w:val="00502F40"/>
    <w:rPr>
      <w:sz w:val="20"/>
      <w:szCs w:val="20"/>
      <w:lang w:val="uk-UA"/>
    </w:rPr>
  </w:style>
  <w:style w:type="character" w:styleId="aa">
    <w:name w:val="footnote reference"/>
    <w:basedOn w:val="a0"/>
    <w:uiPriority w:val="99"/>
    <w:semiHidden/>
    <w:unhideWhenUsed/>
    <w:rsid w:val="00502F40"/>
    <w:rPr>
      <w:vertAlign w:val="superscript"/>
    </w:rPr>
  </w:style>
  <w:style w:type="character" w:styleId="ab">
    <w:name w:val="Hyperlink"/>
    <w:basedOn w:val="a0"/>
    <w:uiPriority w:val="99"/>
    <w:unhideWhenUsed/>
    <w:rsid w:val="003E010D"/>
    <w:rPr>
      <w:color w:val="0000FF" w:themeColor="hyperlink"/>
      <w:u w:val="single"/>
    </w:rPr>
  </w:style>
  <w:style w:type="table" w:styleId="ac">
    <w:name w:val="Table Grid"/>
    <w:basedOn w:val="a1"/>
    <w:uiPriority w:val="59"/>
    <w:rsid w:val="00A13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DA4"/>
    <w:pPr>
      <w:ind w:left="720"/>
      <w:contextualSpacing/>
    </w:pPr>
  </w:style>
  <w:style w:type="paragraph" w:styleId="a4">
    <w:name w:val="header"/>
    <w:basedOn w:val="a"/>
    <w:link w:val="a5"/>
    <w:uiPriority w:val="99"/>
    <w:unhideWhenUsed/>
    <w:rsid w:val="00ED31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D31BE"/>
    <w:rPr>
      <w:lang w:val="uk-UA"/>
    </w:rPr>
  </w:style>
  <w:style w:type="paragraph" w:styleId="a6">
    <w:name w:val="footer"/>
    <w:basedOn w:val="a"/>
    <w:link w:val="a7"/>
    <w:uiPriority w:val="99"/>
    <w:unhideWhenUsed/>
    <w:rsid w:val="00ED31B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D31BE"/>
    <w:rPr>
      <w:lang w:val="uk-UA"/>
    </w:rPr>
  </w:style>
  <w:style w:type="paragraph" w:styleId="a8">
    <w:name w:val="footnote text"/>
    <w:basedOn w:val="a"/>
    <w:link w:val="a9"/>
    <w:uiPriority w:val="99"/>
    <w:unhideWhenUsed/>
    <w:rsid w:val="00502F40"/>
    <w:pPr>
      <w:spacing w:after="0" w:line="240" w:lineRule="auto"/>
    </w:pPr>
    <w:rPr>
      <w:sz w:val="20"/>
      <w:szCs w:val="20"/>
    </w:rPr>
  </w:style>
  <w:style w:type="character" w:customStyle="1" w:styleId="a9">
    <w:name w:val="Текст сноски Знак"/>
    <w:basedOn w:val="a0"/>
    <w:link w:val="a8"/>
    <w:uiPriority w:val="99"/>
    <w:rsid w:val="00502F40"/>
    <w:rPr>
      <w:sz w:val="20"/>
      <w:szCs w:val="20"/>
      <w:lang w:val="uk-UA"/>
    </w:rPr>
  </w:style>
  <w:style w:type="character" w:styleId="aa">
    <w:name w:val="footnote reference"/>
    <w:basedOn w:val="a0"/>
    <w:uiPriority w:val="99"/>
    <w:semiHidden/>
    <w:unhideWhenUsed/>
    <w:rsid w:val="00502F40"/>
    <w:rPr>
      <w:vertAlign w:val="superscript"/>
    </w:rPr>
  </w:style>
  <w:style w:type="character" w:styleId="ab">
    <w:name w:val="Hyperlink"/>
    <w:basedOn w:val="a0"/>
    <w:uiPriority w:val="99"/>
    <w:unhideWhenUsed/>
    <w:rsid w:val="003E010D"/>
    <w:rPr>
      <w:color w:val="0000FF" w:themeColor="hyperlink"/>
      <w:u w:val="single"/>
    </w:rPr>
  </w:style>
  <w:style w:type="table" w:styleId="ac">
    <w:name w:val="Table Grid"/>
    <w:basedOn w:val="a1"/>
    <w:uiPriority w:val="59"/>
    <w:rsid w:val="00A13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48864-EE21-4F34-A3C8-6D8A7380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38</Pages>
  <Words>11497</Words>
  <Characters>65650</Characters>
  <Application>Microsoft Office Word</Application>
  <DocSecurity>0</DocSecurity>
  <Lines>5470</Lines>
  <Paragraphs>2755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177</cp:revision>
  <dcterms:created xsi:type="dcterms:W3CDTF">2018-11-08T21:26:00Z</dcterms:created>
  <dcterms:modified xsi:type="dcterms:W3CDTF">2018-11-11T20:25:00Z</dcterms:modified>
</cp:coreProperties>
</file>